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F3240E" w14:textId="48EB8A46" w:rsidR="000A3808" w:rsidRPr="007203E2" w:rsidRDefault="00C27433" w:rsidP="00685EF3">
      <w:pPr>
        <w:pStyle w:val="bn"/>
      </w:pPr>
      <w:r>
        <w:rPr>
          <w:noProof/>
        </w:rPr>
        <w:drawing>
          <wp:anchor distT="0" distB="0" distL="114300" distR="114300" simplePos="0" relativeHeight="251659264" behindDoc="1" locked="0" layoutInCell="1" allowOverlap="1" wp14:anchorId="5F9F7FFC" wp14:editId="2D2D127E">
            <wp:simplePos x="0" y="0"/>
            <wp:positionH relativeFrom="margin">
              <wp:align>center</wp:align>
            </wp:positionH>
            <wp:positionV relativeFrom="paragraph">
              <wp:posOffset>-1533525</wp:posOffset>
            </wp:positionV>
            <wp:extent cx="7736840" cy="11766550"/>
            <wp:effectExtent l="0" t="0" r="0" b="6350"/>
            <wp:wrapNone/>
            <wp:docPr id="32"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6840" cy="11766550"/>
                    </a:xfrm>
                    <a:prstGeom prst="rect">
                      <a:avLst/>
                    </a:prstGeom>
                    <a:noFill/>
                    <a:ln>
                      <a:noFill/>
                    </a:ln>
                  </pic:spPr>
                </pic:pic>
              </a:graphicData>
            </a:graphic>
            <wp14:sizeRelH relativeFrom="page">
              <wp14:pctWidth>0</wp14:pctWidth>
            </wp14:sizeRelH>
            <wp14:sizeRelV relativeFrom="page">
              <wp14:pctHeight>0</wp14:pctHeight>
            </wp14:sizeRelV>
          </wp:anchor>
        </w:drawing>
      </w:r>
      <w:r w:rsidR="00401044">
        <w:rPr>
          <w:noProof/>
        </w:rPr>
        <w:drawing>
          <wp:anchor distT="0" distB="0" distL="114300" distR="114300" simplePos="0" relativeHeight="251709440" behindDoc="1" locked="0" layoutInCell="1" allowOverlap="1" wp14:anchorId="499946FF" wp14:editId="3E30E107">
            <wp:simplePos x="0" y="0"/>
            <wp:positionH relativeFrom="page">
              <wp:align>left</wp:align>
            </wp:positionH>
            <wp:positionV relativeFrom="paragraph">
              <wp:posOffset>-1788795</wp:posOffset>
            </wp:positionV>
            <wp:extent cx="7759700" cy="4326255"/>
            <wp:effectExtent l="0" t="0" r="0" b="0"/>
            <wp:wrapNone/>
            <wp:docPr id="6"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59700" cy="4326255"/>
                    </a:xfrm>
                    <a:prstGeom prst="rect">
                      <a:avLst/>
                    </a:prstGeom>
                    <a:noFill/>
                    <a:ln>
                      <a:noFill/>
                    </a:ln>
                  </pic:spPr>
                </pic:pic>
              </a:graphicData>
            </a:graphic>
            <wp14:sizeRelH relativeFrom="page">
              <wp14:pctWidth>0</wp14:pctWidth>
            </wp14:sizeRelH>
            <wp14:sizeRelV relativeFrom="page">
              <wp14:pctHeight>0</wp14:pctHeight>
            </wp14:sizeRelV>
          </wp:anchor>
        </w:drawing>
      </w:r>
      <w:r w:rsidR="00401044" w:rsidRPr="00A77B5B">
        <w:rPr>
          <w:rFonts w:eastAsia="Times New Roman"/>
          <w:noProof/>
          <w:sz w:val="22"/>
          <w:szCs w:val="22"/>
          <w:lang w:eastAsia="en-US"/>
        </w:rPr>
        <mc:AlternateContent>
          <mc:Choice Requires="wps">
            <w:drawing>
              <wp:anchor distT="0" distB="0" distL="114300" distR="114300" simplePos="0" relativeHeight="251707392" behindDoc="0" locked="0" layoutInCell="1" allowOverlap="1" wp14:anchorId="68E8DB70" wp14:editId="46DF6B5B">
                <wp:simplePos x="0" y="0"/>
                <wp:positionH relativeFrom="margin">
                  <wp:align>left</wp:align>
                </wp:positionH>
                <wp:positionV relativeFrom="paragraph">
                  <wp:posOffset>-1303655</wp:posOffset>
                </wp:positionV>
                <wp:extent cx="6517843" cy="1959915"/>
                <wp:effectExtent l="0" t="0" r="0" b="2540"/>
                <wp:wrapNone/>
                <wp:docPr id="4" name="Textové pole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7843" cy="1959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D429EA" w14:textId="77777777" w:rsidR="000249C2" w:rsidRPr="00D716DC" w:rsidRDefault="000249C2" w:rsidP="00A77B5B">
                            <w:pPr>
                              <w:spacing w:after="0"/>
                              <w:rPr>
                                <w:rFonts w:ascii="Arial" w:hAnsi="Arial" w:cs="Arial"/>
                                <w:b/>
                                <w:color w:val="FFFFFF"/>
                                <w:sz w:val="68"/>
                                <w:szCs w:val="68"/>
                              </w:rPr>
                            </w:pPr>
                            <w:r w:rsidRPr="00D716DC">
                              <w:rPr>
                                <w:rFonts w:ascii="Arial" w:hAnsi="Arial" w:cs="Arial"/>
                                <w:b/>
                                <w:color w:val="FFFFFF"/>
                                <w:sz w:val="68"/>
                                <w:szCs w:val="68"/>
                              </w:rPr>
                              <w:t>PLÁN DÍLČÍHO POVODÍ OHŘE,</w:t>
                            </w:r>
                          </w:p>
                          <w:p w14:paraId="0358D180" w14:textId="77777777" w:rsidR="000249C2" w:rsidRPr="00D716DC" w:rsidRDefault="000249C2" w:rsidP="00A77B5B">
                            <w:pPr>
                              <w:spacing w:after="0"/>
                              <w:rPr>
                                <w:rFonts w:ascii="Arial" w:hAnsi="Arial" w:cs="Arial"/>
                                <w:b/>
                                <w:color w:val="FFFFFF"/>
                                <w:sz w:val="68"/>
                                <w:szCs w:val="68"/>
                              </w:rPr>
                            </w:pPr>
                            <w:r w:rsidRPr="00D716DC">
                              <w:rPr>
                                <w:rFonts w:ascii="Arial" w:hAnsi="Arial" w:cs="Arial"/>
                                <w:b/>
                                <w:color w:val="FFFFFF"/>
                                <w:sz w:val="68"/>
                                <w:szCs w:val="68"/>
                              </w:rPr>
                              <w:t>DOLNÍHO LABE A OSTATNÍCH</w:t>
                            </w:r>
                          </w:p>
                          <w:p w14:paraId="0169C6AA" w14:textId="415FC451" w:rsidR="000249C2" w:rsidRPr="00D716DC" w:rsidRDefault="000249C2" w:rsidP="00A77B5B">
                            <w:pPr>
                              <w:spacing w:after="0"/>
                              <w:rPr>
                                <w:rFonts w:ascii="Arial" w:hAnsi="Arial" w:cs="Arial"/>
                                <w:b/>
                                <w:color w:val="FFFFFF"/>
                                <w:sz w:val="68"/>
                                <w:szCs w:val="68"/>
                              </w:rPr>
                            </w:pPr>
                            <w:r w:rsidRPr="00D716DC">
                              <w:rPr>
                                <w:rFonts w:ascii="Arial" w:hAnsi="Arial" w:cs="Arial"/>
                                <w:b/>
                                <w:color w:val="FFFFFF"/>
                                <w:sz w:val="68"/>
                                <w:szCs w:val="68"/>
                              </w:rPr>
                              <w:t>PŘÍTOKŮ LABE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8E8DB70" id="_x0000_t202" coordsize="21600,21600" o:spt="202" path="m,l,21600r21600,l21600,xe">
                <v:stroke joinstyle="miter"/>
                <v:path gradientshapeok="t" o:connecttype="rect"/>
              </v:shapetype>
              <v:shape id="Textové pole 12" o:spid="_x0000_s1026" type="#_x0000_t202" style="position:absolute;margin-left:0;margin-top:-102.65pt;width:513.2pt;height:154.3pt;z-index:2517073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" filled="f" stroked="f">
                <v:textbox>
                  <w:txbxContent>
                    <w:p w14:paraId="41D429EA" w14:textId="77777777" w:rsidR="000249C2" w:rsidRPr="00D716DC" w:rsidRDefault="000249C2" w:rsidP="00A77B5B">
                      <w:pPr>
                        <w:spacing w:after="0"/>
                        <w:rPr>
                          <w:rFonts w:ascii="Arial" w:hAnsi="Arial" w:cs="Arial"/>
                          <w:b/>
                          <w:color w:val="FFFFFF"/>
                          <w:sz w:val="68"/>
                          <w:szCs w:val="68"/>
                        </w:rPr>
                      </w:pPr>
                      <w:r w:rsidRPr="00D716DC">
                        <w:rPr>
                          <w:rFonts w:ascii="Arial" w:hAnsi="Arial" w:cs="Arial"/>
                          <w:b/>
                          <w:color w:val="FFFFFF"/>
                          <w:sz w:val="68"/>
                          <w:szCs w:val="68"/>
                        </w:rPr>
                        <w:t>PLÁN DÍLČÍHO POVODÍ OHŘE,</w:t>
                      </w:r>
                    </w:p>
                    <w:p w14:paraId="0358D180" w14:textId="77777777" w:rsidR="000249C2" w:rsidRPr="00D716DC" w:rsidRDefault="000249C2" w:rsidP="00A77B5B">
                      <w:pPr>
                        <w:spacing w:after="0"/>
                        <w:rPr>
                          <w:rFonts w:ascii="Arial" w:hAnsi="Arial" w:cs="Arial"/>
                          <w:b/>
                          <w:color w:val="FFFFFF"/>
                          <w:sz w:val="68"/>
                          <w:szCs w:val="68"/>
                        </w:rPr>
                      </w:pPr>
                      <w:r w:rsidRPr="00D716DC">
                        <w:rPr>
                          <w:rFonts w:ascii="Arial" w:hAnsi="Arial" w:cs="Arial"/>
                          <w:b/>
                          <w:color w:val="FFFFFF"/>
                          <w:sz w:val="68"/>
                          <w:szCs w:val="68"/>
                        </w:rPr>
                        <w:t>DOLNÍHO LABE A OSTATNÍCH</w:t>
                      </w:r>
                    </w:p>
                    <w:p w14:paraId="0169C6AA" w14:textId="415FC451" w:rsidR="000249C2" w:rsidRPr="00D716DC" w:rsidRDefault="000249C2" w:rsidP="00A77B5B">
                      <w:pPr>
                        <w:spacing w:after="0"/>
                        <w:rPr>
                          <w:rFonts w:ascii="Arial" w:hAnsi="Arial" w:cs="Arial"/>
                          <w:b/>
                          <w:color w:val="FFFFFF"/>
                          <w:sz w:val="68"/>
                          <w:szCs w:val="68"/>
                        </w:rPr>
                      </w:pPr>
                      <w:r w:rsidRPr="00D716DC">
                        <w:rPr>
                          <w:rFonts w:ascii="Arial" w:hAnsi="Arial" w:cs="Arial"/>
                          <w:b/>
                          <w:color w:val="FFFFFF"/>
                          <w:sz w:val="68"/>
                          <w:szCs w:val="68"/>
                        </w:rPr>
                        <w:t>PŘÍTOKŮ LABE</w:t>
                      </w:r>
                    </w:p>
                  </w:txbxContent>
                </v:textbox>
                <w10:wrap anchorx="margin"/>
              </v:shape>
            </w:pict>
          </mc:Fallback>
        </mc:AlternateContent>
      </w:r>
      <w:r w:rsidR="00A77B5B">
        <w:rPr>
          <w:noProof/>
        </w:rPr>
        <w:drawing>
          <wp:anchor distT="0" distB="0" distL="114300" distR="114300" simplePos="0" relativeHeight="251658239" behindDoc="1" locked="0" layoutInCell="1" allowOverlap="1" wp14:anchorId="1DDAECCA" wp14:editId="16347CBE">
            <wp:simplePos x="0" y="0"/>
            <wp:positionH relativeFrom="page">
              <wp:align>left</wp:align>
            </wp:positionH>
            <wp:positionV relativeFrom="paragraph">
              <wp:posOffset>-1529080</wp:posOffset>
            </wp:positionV>
            <wp:extent cx="7759700" cy="4326255"/>
            <wp:effectExtent l="0" t="0" r="0" b="0"/>
            <wp:wrapNone/>
            <wp:docPr id="35"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59700" cy="43262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7BB2DAA" w14:textId="340A5ED5" w:rsidR="000A3808" w:rsidRPr="007203E2" w:rsidRDefault="000A3808" w:rsidP="00685EF3">
      <w:pPr>
        <w:pStyle w:val="bn"/>
      </w:pPr>
    </w:p>
    <w:p w14:paraId="02D3A0E9" w14:textId="7ACD124F" w:rsidR="000A3808" w:rsidRPr="007203E2" w:rsidRDefault="00A77B5B" w:rsidP="00A77B5B">
      <w:pPr>
        <w:pStyle w:val="bn"/>
        <w:tabs>
          <w:tab w:val="clear" w:pos="7938"/>
          <w:tab w:val="left" w:pos="5795"/>
        </w:tabs>
      </w:pPr>
      <w:r>
        <w:tab/>
      </w:r>
      <w:r w:rsidR="00401044">
        <w:rPr>
          <w:noProof/>
        </w:rPr>
        <w:drawing>
          <wp:inline distT="0" distB="0" distL="0" distR="0" wp14:anchorId="6C924FE4" wp14:editId="65EC598F">
            <wp:extent cx="7109483" cy="99060"/>
            <wp:effectExtent l="0" t="0" r="0" b="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134991" cy="99415"/>
                    </a:xfrm>
                    <a:prstGeom prst="rect">
                      <a:avLst/>
                    </a:prstGeom>
                    <a:noFill/>
                  </pic:spPr>
                </pic:pic>
              </a:graphicData>
            </a:graphic>
          </wp:inline>
        </w:drawing>
      </w:r>
    </w:p>
    <w:p w14:paraId="0BD0CF6F" w14:textId="0006E03F" w:rsidR="000A3808" w:rsidRPr="007203E2" w:rsidRDefault="000A3808" w:rsidP="00685EF3">
      <w:pPr>
        <w:pStyle w:val="bn"/>
      </w:pPr>
    </w:p>
    <w:p w14:paraId="64B27F0F" w14:textId="1C85EF9B" w:rsidR="000A3808" w:rsidRPr="007203E2" w:rsidRDefault="000A3808" w:rsidP="00685EF3">
      <w:pPr>
        <w:pStyle w:val="bn"/>
      </w:pPr>
    </w:p>
    <w:p w14:paraId="2EC159F4" w14:textId="285778B8" w:rsidR="000A3808" w:rsidRPr="007203E2" w:rsidRDefault="000A3808" w:rsidP="00685EF3">
      <w:pPr>
        <w:pStyle w:val="bn"/>
      </w:pPr>
    </w:p>
    <w:p w14:paraId="090062D8" w14:textId="5D0A732D" w:rsidR="00C22460" w:rsidRPr="007203E2" w:rsidRDefault="00B70645" w:rsidP="00B70645">
      <w:pPr>
        <w:pStyle w:val="bn"/>
        <w:tabs>
          <w:tab w:val="clear" w:pos="7938"/>
          <w:tab w:val="left" w:pos="3756"/>
        </w:tabs>
      </w:pPr>
      <w:r>
        <w:tab/>
      </w:r>
    </w:p>
    <w:p w14:paraId="2967707E" w14:textId="7F97E9A7" w:rsidR="000A3808" w:rsidRPr="007203E2" w:rsidRDefault="00401044" w:rsidP="00685EF3">
      <w:pPr>
        <w:pStyle w:val="bn"/>
      </w:pPr>
      <w:r>
        <w:rPr>
          <w:noProof/>
        </w:rPr>
        <mc:AlternateContent>
          <mc:Choice Requires="wps">
            <w:drawing>
              <wp:anchor distT="0" distB="0" distL="114300" distR="114300" simplePos="0" relativeHeight="251687936" behindDoc="1" locked="0" layoutInCell="1" allowOverlap="1" wp14:anchorId="74D5EE70" wp14:editId="46533C9B">
                <wp:simplePos x="0" y="0"/>
                <wp:positionH relativeFrom="margin">
                  <wp:align>center</wp:align>
                </wp:positionH>
                <wp:positionV relativeFrom="paragraph">
                  <wp:posOffset>145415</wp:posOffset>
                </wp:positionV>
                <wp:extent cx="7591425" cy="304800"/>
                <wp:effectExtent l="0" t="0" r="9525" b="0"/>
                <wp:wrapNone/>
                <wp:docPr id="9" name="Obdélník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91425"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691950" w14:textId="46EECFC5" w:rsidR="000249C2" w:rsidRPr="004769E1" w:rsidRDefault="000249C2" w:rsidP="00C22460">
                            <w:pPr>
                              <w:ind w:left="708" w:firstLine="708"/>
                              <w:rPr>
                                <w:rFonts w:ascii="Arial" w:hAnsi="Arial"/>
                                <w:b/>
                                <w:color w:val="365F91"/>
                                <w:sz w:val="32"/>
                                <w:szCs w:val="32"/>
                              </w:rPr>
                            </w:pPr>
                            <w:r>
                              <w:rPr>
                                <w:rFonts w:ascii="Arial" w:hAnsi="Arial"/>
                                <w:b/>
                                <w:color w:val="365F91"/>
                                <w:sz w:val="32"/>
                                <w:szCs w:val="32"/>
                              </w:rPr>
                              <w:t xml:space="preserve"> III. plánovací období </w:t>
                            </w:r>
                            <w:r w:rsidRPr="004769E1">
                              <w:rPr>
                                <w:rFonts w:ascii="Arial" w:hAnsi="Arial"/>
                                <w:b/>
                                <w:color w:val="365F91"/>
                                <w:sz w:val="32"/>
                                <w:szCs w:val="32"/>
                              </w:rPr>
                              <w:t>(20</w:t>
                            </w:r>
                            <w:r>
                              <w:rPr>
                                <w:rFonts w:ascii="Arial" w:hAnsi="Arial"/>
                                <w:b/>
                                <w:color w:val="365F91"/>
                                <w:sz w:val="32"/>
                                <w:szCs w:val="32"/>
                              </w:rPr>
                              <w:t>21</w:t>
                            </w:r>
                            <w:r w:rsidRPr="004769E1">
                              <w:rPr>
                                <w:rFonts w:ascii="Arial" w:hAnsi="Arial"/>
                                <w:b/>
                                <w:color w:val="365F91"/>
                                <w:sz w:val="32"/>
                                <w:szCs w:val="32"/>
                              </w:rPr>
                              <w:t xml:space="preserve"> – 202</w:t>
                            </w:r>
                            <w:r>
                              <w:rPr>
                                <w:rFonts w:ascii="Arial" w:hAnsi="Arial"/>
                                <w:b/>
                                <w:color w:val="365F91"/>
                                <w:sz w:val="32"/>
                                <w:szCs w:val="32"/>
                              </w:rPr>
                              <w:t>7</w:t>
                            </w:r>
                            <w:r w:rsidRPr="004769E1">
                              <w:rPr>
                                <w:rFonts w:ascii="Arial" w:hAnsi="Arial"/>
                                <w:b/>
                                <w:color w:val="365F91"/>
                                <w:sz w:val="32"/>
                                <w:szCs w:val="32"/>
                              </w:rPr>
                              <w:t>)</w:t>
                            </w:r>
                          </w:p>
                          <w:p w14:paraId="69FCFD95" w14:textId="77777777" w:rsidR="000249C2" w:rsidRDefault="000249C2" w:rsidP="00685EF3">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D5EE70" id="Obdélník 58" o:spid="_x0000_s1027" style="position:absolute;margin-left:0;margin-top:11.45pt;width:597.75pt;height:24pt;z-index:-25162854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" stroked="f">
                <v:textbox>
                  <w:txbxContent>
                    <w:p w14:paraId="5B691950" w14:textId="46EECFC5" w:rsidR="000249C2" w:rsidRPr="004769E1" w:rsidRDefault="000249C2" w:rsidP="00C22460">
                      <w:pPr>
                        <w:ind w:left="708" w:firstLine="708"/>
                        <w:rPr>
                          <w:rFonts w:ascii="Arial" w:hAnsi="Arial"/>
                          <w:b/>
                          <w:color w:val="365F91"/>
                          <w:sz w:val="32"/>
                          <w:szCs w:val="32"/>
                        </w:rPr>
                      </w:pPr>
                      <w:r>
                        <w:rPr>
                          <w:rFonts w:ascii="Arial" w:hAnsi="Arial"/>
                          <w:b/>
                          <w:color w:val="365F91"/>
                          <w:sz w:val="32"/>
                          <w:szCs w:val="32"/>
                        </w:rPr>
                        <w:t xml:space="preserve"> III. plánovací období </w:t>
                      </w:r>
                      <w:r w:rsidRPr="004769E1">
                        <w:rPr>
                          <w:rFonts w:ascii="Arial" w:hAnsi="Arial"/>
                          <w:b/>
                          <w:color w:val="365F91"/>
                          <w:sz w:val="32"/>
                          <w:szCs w:val="32"/>
                        </w:rPr>
                        <w:t>(20</w:t>
                      </w:r>
                      <w:r>
                        <w:rPr>
                          <w:rFonts w:ascii="Arial" w:hAnsi="Arial"/>
                          <w:b/>
                          <w:color w:val="365F91"/>
                          <w:sz w:val="32"/>
                          <w:szCs w:val="32"/>
                        </w:rPr>
                        <w:t>21</w:t>
                      </w:r>
                      <w:r w:rsidRPr="004769E1">
                        <w:rPr>
                          <w:rFonts w:ascii="Arial" w:hAnsi="Arial"/>
                          <w:b/>
                          <w:color w:val="365F91"/>
                          <w:sz w:val="32"/>
                          <w:szCs w:val="32"/>
                        </w:rPr>
                        <w:t xml:space="preserve"> – 202</w:t>
                      </w:r>
                      <w:r>
                        <w:rPr>
                          <w:rFonts w:ascii="Arial" w:hAnsi="Arial"/>
                          <w:b/>
                          <w:color w:val="365F91"/>
                          <w:sz w:val="32"/>
                          <w:szCs w:val="32"/>
                        </w:rPr>
                        <w:t>7</w:t>
                      </w:r>
                      <w:r w:rsidRPr="004769E1">
                        <w:rPr>
                          <w:rFonts w:ascii="Arial" w:hAnsi="Arial"/>
                          <w:b/>
                          <w:color w:val="365F91"/>
                          <w:sz w:val="32"/>
                          <w:szCs w:val="32"/>
                        </w:rPr>
                        <w:t>)</w:t>
                      </w:r>
                    </w:p>
                    <w:p w14:paraId="69FCFD95" w14:textId="77777777" w:rsidR="000249C2" w:rsidRDefault="000249C2" w:rsidP="00685EF3">
                      <w:pPr>
                        <w:jc w:val="center"/>
                      </w:pPr>
                    </w:p>
                  </w:txbxContent>
                </v:textbox>
                <w10:wrap anchorx="margin"/>
              </v:rect>
            </w:pict>
          </mc:Fallback>
        </mc:AlternateContent>
      </w:r>
    </w:p>
    <w:p w14:paraId="0053579C" w14:textId="0E22432E" w:rsidR="000A3808" w:rsidRPr="007203E2" w:rsidRDefault="000A3808" w:rsidP="00685EF3">
      <w:pPr>
        <w:pStyle w:val="bn"/>
      </w:pPr>
    </w:p>
    <w:p w14:paraId="1854BA3D" w14:textId="446B97BC" w:rsidR="000A3808" w:rsidRPr="007203E2" w:rsidRDefault="000A3808" w:rsidP="00685EF3">
      <w:pPr>
        <w:pStyle w:val="bn"/>
      </w:pPr>
    </w:p>
    <w:p w14:paraId="05798357" w14:textId="706BB38A" w:rsidR="000A3808" w:rsidRPr="007203E2" w:rsidRDefault="000A3808" w:rsidP="00685EF3">
      <w:pPr>
        <w:pStyle w:val="bn"/>
      </w:pPr>
    </w:p>
    <w:p w14:paraId="21B065E6" w14:textId="61079190" w:rsidR="000A3808" w:rsidRPr="007203E2" w:rsidRDefault="000A3808" w:rsidP="00685EF3">
      <w:pPr>
        <w:pStyle w:val="bn"/>
      </w:pPr>
    </w:p>
    <w:p w14:paraId="0741E48F" w14:textId="38341BE3" w:rsidR="000A3808" w:rsidRPr="007203E2" w:rsidRDefault="000A3808" w:rsidP="00685EF3">
      <w:pPr>
        <w:pStyle w:val="bn"/>
      </w:pPr>
    </w:p>
    <w:p w14:paraId="05E9E9E4" w14:textId="61A78648" w:rsidR="000A3808" w:rsidRPr="007203E2" w:rsidRDefault="000A3808" w:rsidP="00685EF3">
      <w:pPr>
        <w:pStyle w:val="bn"/>
      </w:pPr>
    </w:p>
    <w:p w14:paraId="79BE7C2F" w14:textId="28E73329" w:rsidR="000A3808" w:rsidRPr="007203E2" w:rsidRDefault="000A3808" w:rsidP="00685EF3">
      <w:pPr>
        <w:pStyle w:val="bn"/>
      </w:pPr>
    </w:p>
    <w:p w14:paraId="1BAF054C" w14:textId="0A75B5B9" w:rsidR="000A3808" w:rsidRPr="007203E2" w:rsidRDefault="000A3808" w:rsidP="00685EF3">
      <w:pPr>
        <w:pStyle w:val="bn"/>
      </w:pPr>
    </w:p>
    <w:p w14:paraId="246AEF94" w14:textId="16ABDB65" w:rsidR="000A3808" w:rsidRPr="007203E2" w:rsidRDefault="00C22460" w:rsidP="00C22460">
      <w:pPr>
        <w:pStyle w:val="bn"/>
        <w:tabs>
          <w:tab w:val="clear" w:pos="7938"/>
          <w:tab w:val="left" w:pos="2025"/>
        </w:tabs>
      </w:pPr>
      <w:r>
        <w:tab/>
      </w:r>
    </w:p>
    <w:p w14:paraId="05086138" w14:textId="106E3117" w:rsidR="000A3808" w:rsidRPr="007203E2" w:rsidRDefault="00205FD0" w:rsidP="00685EF3">
      <w:pPr>
        <w:pStyle w:val="bn"/>
      </w:pPr>
      <w:r>
        <w:tab/>
      </w:r>
      <w:r>
        <w:tab/>
      </w:r>
    </w:p>
    <w:p w14:paraId="2D86484F" w14:textId="42479F82" w:rsidR="000A3808" w:rsidRPr="007203E2" w:rsidRDefault="00C27433" w:rsidP="00685EF3">
      <w:pPr>
        <w:pStyle w:val="bn"/>
      </w:pPr>
      <w:r>
        <w:rPr>
          <w:noProof/>
        </w:rPr>
        <mc:AlternateContent>
          <mc:Choice Requires="wps">
            <w:drawing>
              <wp:anchor distT="0" distB="0" distL="114300" distR="114300" simplePos="0" relativeHeight="251698176" behindDoc="0" locked="0" layoutInCell="1" allowOverlap="1" wp14:anchorId="4237F13A" wp14:editId="504E1DD2">
                <wp:simplePos x="0" y="0"/>
                <wp:positionH relativeFrom="page">
                  <wp:align>left</wp:align>
                </wp:positionH>
                <wp:positionV relativeFrom="paragraph">
                  <wp:posOffset>358140</wp:posOffset>
                </wp:positionV>
                <wp:extent cx="7543800" cy="752475"/>
                <wp:effectExtent l="0" t="0" r="19050" b="28575"/>
                <wp:wrapNone/>
                <wp:docPr id="25" name="Textové pole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43800" cy="752475"/>
                        </a:xfrm>
                        <a:prstGeom prst="rect">
                          <a:avLst/>
                        </a:prstGeom>
                        <a:ln>
                          <a:solidFill>
                            <a:schemeClr val="bg1"/>
                          </a:solidFill>
                        </a:ln>
                        <a:extLst/>
                      </wps:spPr>
                      <wps:style>
                        <a:lnRef idx="2">
                          <a:schemeClr val="dk1"/>
                        </a:lnRef>
                        <a:fillRef idx="1">
                          <a:schemeClr val="lt1"/>
                        </a:fillRef>
                        <a:effectRef idx="0">
                          <a:schemeClr val="dk1"/>
                        </a:effectRef>
                        <a:fontRef idx="minor">
                          <a:schemeClr val="dk1"/>
                        </a:fontRef>
                      </wps:style>
                      <wps:txbx>
                        <w:txbxContent>
                          <w:p w14:paraId="7277312B" w14:textId="1B33CB56" w:rsidR="000249C2" w:rsidRPr="00A56892" w:rsidRDefault="000249C2" w:rsidP="001B77F3">
                            <w:pPr>
                              <w:rPr>
                                <w:rFonts w:ascii="Arial" w:hAnsi="Arial"/>
                                <w:b/>
                                <w:color w:val="365F91"/>
                                <w:sz w:val="32"/>
                                <w:szCs w:val="32"/>
                              </w:rPr>
                            </w:pPr>
                            <w:r>
                              <w:rPr>
                                <w:rFonts w:ascii="Arial" w:hAnsi="Arial"/>
                                <w:b/>
                                <w:color w:val="365F91"/>
                                <w:sz w:val="40"/>
                                <w:szCs w:val="40"/>
                              </w:rPr>
                              <w:t>IV. Cíle pro povrchové vody, podzemní vody a chráněné oblasti vázané na vodní prostředí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37F13A" id="Textové pole 60" o:spid="_x0000_s1028" type="#_x0000_t202" style="position:absolute;margin-left:0;margin-top:28.2pt;width:594pt;height:59.25pt;z-index:251698176;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" fillcolor="white [3201]" strokecolor="white [3212]" strokeweight="2pt">
                <v:textbox>
                  <w:txbxContent>
                    <w:p w14:paraId="7277312B" w14:textId="1B33CB56" w:rsidR="000249C2" w:rsidRPr="00A56892" w:rsidRDefault="000249C2" w:rsidP="001B77F3">
                      <w:pPr>
                        <w:rPr>
                          <w:rFonts w:ascii="Arial" w:hAnsi="Arial"/>
                          <w:b/>
                          <w:color w:val="365F91"/>
                          <w:sz w:val="32"/>
                          <w:szCs w:val="32"/>
                        </w:rPr>
                      </w:pPr>
                      <w:r>
                        <w:rPr>
                          <w:rFonts w:ascii="Arial" w:hAnsi="Arial"/>
                          <w:b/>
                          <w:color w:val="365F91"/>
                          <w:sz w:val="40"/>
                          <w:szCs w:val="40"/>
                        </w:rPr>
                        <w:t>IV. Cíle pro povrchové vody, podzemní vody a chráněné oblasti vázané na vodní prostředí</w:t>
                      </w:r>
                    </w:p>
                  </w:txbxContent>
                </v:textbox>
                <w10:wrap anchorx="page"/>
              </v:shape>
            </w:pict>
          </mc:Fallback>
        </mc:AlternateContent>
      </w:r>
    </w:p>
    <w:p w14:paraId="6316F2B7" w14:textId="3EA319EE" w:rsidR="00DD402A" w:rsidRDefault="00DD402A" w:rsidP="00C65E98">
      <w:pPr>
        <w:pStyle w:val="bn"/>
        <w:rPr>
          <w:rFonts w:eastAsiaTheme="minorHAnsi" w:cstheme="minorBidi"/>
          <w:b/>
          <w:sz w:val="24"/>
          <w:szCs w:val="24"/>
          <w:u w:val="single"/>
        </w:rPr>
      </w:pPr>
    </w:p>
    <w:p w14:paraId="3F6204BC" w14:textId="14F343DC" w:rsidR="00DD402A" w:rsidRDefault="00DD402A" w:rsidP="00C65E98">
      <w:pPr>
        <w:pStyle w:val="bn"/>
        <w:rPr>
          <w:rFonts w:eastAsiaTheme="minorHAnsi" w:cstheme="minorBidi"/>
          <w:b/>
          <w:sz w:val="24"/>
          <w:szCs w:val="24"/>
          <w:u w:val="single"/>
        </w:rPr>
      </w:pPr>
    </w:p>
    <w:p w14:paraId="2F169EC0" w14:textId="54D192E9" w:rsidR="00DD402A" w:rsidRDefault="00C27433" w:rsidP="00C65E98">
      <w:pPr>
        <w:pStyle w:val="bn"/>
        <w:rPr>
          <w:rFonts w:eastAsiaTheme="minorHAnsi" w:cstheme="minorBidi"/>
          <w:b/>
          <w:sz w:val="24"/>
          <w:szCs w:val="24"/>
          <w:u w:val="single"/>
        </w:rPr>
      </w:pPr>
      <w:r>
        <w:rPr>
          <w:noProof/>
        </w:rPr>
        <mc:AlternateContent>
          <mc:Choice Requires="wps">
            <w:drawing>
              <wp:anchor distT="0" distB="0" distL="114300" distR="114300" simplePos="0" relativeHeight="251700224" behindDoc="0" locked="0" layoutInCell="1" allowOverlap="1" wp14:anchorId="773814F7" wp14:editId="55CCAFD7">
                <wp:simplePos x="0" y="0"/>
                <wp:positionH relativeFrom="margin">
                  <wp:posOffset>-452120</wp:posOffset>
                </wp:positionH>
                <wp:positionV relativeFrom="paragraph">
                  <wp:posOffset>176530</wp:posOffset>
                </wp:positionV>
                <wp:extent cx="4238625" cy="438150"/>
                <wp:effectExtent l="0" t="0" r="0" b="0"/>
                <wp:wrapNone/>
                <wp:docPr id="3" name="Textové pole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38625"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F89A5C" w14:textId="6B455B03" w:rsidR="000249C2" w:rsidRPr="00856F77" w:rsidRDefault="000249C2" w:rsidP="00856F77">
                            <w:pPr>
                              <w:spacing w:after="0"/>
                              <w:rPr>
                                <w:rFonts w:ascii="Arial" w:hAnsi="Arial" w:cs="Arial"/>
                                <w:b/>
                                <w:color w:val="FFFFFF"/>
                                <w:sz w:val="36"/>
                                <w:szCs w:val="36"/>
                              </w:rPr>
                            </w:pPr>
                            <w:r w:rsidRPr="00856F77">
                              <w:rPr>
                                <w:rFonts w:ascii="Arial" w:hAnsi="Arial" w:cs="Arial"/>
                                <w:b/>
                                <w:color w:val="FFFFFF"/>
                                <w:sz w:val="36"/>
                                <w:szCs w:val="36"/>
                              </w:rPr>
                              <w:t>Textová část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3814F7" id="_x0000_s1029" type="#_x0000_t202" style="position:absolute;margin-left:-35.6pt;margin-top:13.9pt;width:333.75pt;height:34.5pt;z-index:251700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" filled="f" stroked="f">
                <v:textbox>
                  <w:txbxContent>
                    <w:p w14:paraId="31F89A5C" w14:textId="6B455B03" w:rsidR="000249C2" w:rsidRPr="00856F77" w:rsidRDefault="000249C2" w:rsidP="00856F77">
                      <w:pPr>
                        <w:spacing w:after="0"/>
                        <w:rPr>
                          <w:rFonts w:ascii="Arial" w:hAnsi="Arial" w:cs="Arial"/>
                          <w:b/>
                          <w:color w:val="FFFFFF"/>
                          <w:sz w:val="36"/>
                          <w:szCs w:val="36"/>
                        </w:rPr>
                      </w:pPr>
                      <w:r w:rsidRPr="00856F77">
                        <w:rPr>
                          <w:rFonts w:ascii="Arial" w:hAnsi="Arial" w:cs="Arial"/>
                          <w:b/>
                          <w:color w:val="FFFFFF"/>
                          <w:sz w:val="36"/>
                          <w:szCs w:val="36"/>
                        </w:rPr>
                        <w:t>Textová část</w:t>
                      </w:r>
                    </w:p>
                  </w:txbxContent>
                </v:textbox>
                <w10:wrap anchorx="margin"/>
              </v:shape>
            </w:pict>
          </mc:Fallback>
        </mc:AlternateContent>
      </w:r>
    </w:p>
    <w:p w14:paraId="32197C7D" w14:textId="555166B4" w:rsidR="00DD402A" w:rsidRDefault="00DD402A" w:rsidP="00C65E98">
      <w:pPr>
        <w:pStyle w:val="bn"/>
        <w:rPr>
          <w:rFonts w:eastAsiaTheme="minorHAnsi" w:cstheme="minorBidi"/>
          <w:b/>
          <w:sz w:val="24"/>
          <w:szCs w:val="24"/>
          <w:u w:val="single"/>
        </w:rPr>
      </w:pPr>
    </w:p>
    <w:p w14:paraId="4EA0D86A" w14:textId="14C9BB99" w:rsidR="00DD402A" w:rsidRDefault="00DD402A" w:rsidP="00C65E98">
      <w:pPr>
        <w:pStyle w:val="bn"/>
        <w:rPr>
          <w:rFonts w:eastAsiaTheme="minorHAnsi" w:cstheme="minorBidi"/>
          <w:b/>
          <w:sz w:val="24"/>
          <w:szCs w:val="24"/>
          <w:u w:val="single"/>
        </w:rPr>
      </w:pPr>
    </w:p>
    <w:p w14:paraId="2823B888" w14:textId="1A2E8FFC" w:rsidR="008B7D9D" w:rsidRPr="005C32A6" w:rsidRDefault="00A55A80" w:rsidP="00C65E98">
      <w:pPr>
        <w:pStyle w:val="bn"/>
        <w:rPr>
          <w:rFonts w:eastAsiaTheme="minorHAnsi" w:cstheme="minorBidi"/>
          <w:b/>
          <w:sz w:val="24"/>
          <w:szCs w:val="24"/>
          <w:u w:val="single"/>
        </w:rPr>
      </w:pPr>
      <w:r>
        <w:rPr>
          <w:noProof/>
        </w:rPr>
        <w:drawing>
          <wp:anchor distT="0" distB="0" distL="114300" distR="114300" simplePos="0" relativeHeight="251704320" behindDoc="0" locked="0" layoutInCell="1" allowOverlap="1" wp14:anchorId="5471F262" wp14:editId="53FD8F16">
            <wp:simplePos x="0" y="0"/>
            <wp:positionH relativeFrom="column">
              <wp:posOffset>5560540</wp:posOffset>
            </wp:positionH>
            <wp:positionV relativeFrom="paragraph">
              <wp:posOffset>372566</wp:posOffset>
            </wp:positionV>
            <wp:extent cx="803910" cy="614680"/>
            <wp:effectExtent l="0" t="0" r="0" b="0"/>
            <wp:wrapNone/>
            <wp:docPr id="23" name="Obrázek 9" descr="Popis: Popis: C:\Users\Vernerova\Desktop\LOGO_PLANOVAN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9" descr="Popis: Popis: C:\Users\Vernerova\Desktop\LOGO_PLANOVANI.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03910" cy="6146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11488" behindDoc="0" locked="0" layoutInCell="1" allowOverlap="1" wp14:anchorId="01E71A8D" wp14:editId="73E2909A">
            <wp:simplePos x="0" y="0"/>
            <wp:positionH relativeFrom="column">
              <wp:posOffset>-681799</wp:posOffset>
            </wp:positionH>
            <wp:positionV relativeFrom="paragraph">
              <wp:posOffset>372409</wp:posOffset>
            </wp:positionV>
            <wp:extent cx="1382395" cy="612775"/>
            <wp:effectExtent l="0" t="0" r="8255" b="0"/>
            <wp:wrapNone/>
            <wp:docPr id="7" name="Obrázek 11" descr="Popis: Popis: C:\Users\Vernerova\Desktop\po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1" descr="Popis: Popis: C:\Users\Vernerova\Desktop\poh.png"/>
                    <pic:cNvPicPr>
                      <a:picLocks noChangeAspect="1" noChangeArrowheads="1"/>
                    </pic:cNvPicPr>
                  </pic:nvPicPr>
                  <pic:blipFill>
                    <a:blip r:embed="rId15">
                      <a:lum bright="100000" contrast="-100000"/>
                      <a:extLst>
                        <a:ext uri="{28A0092B-C50C-407E-A947-70E740481C1C}">
                          <a14:useLocalDpi xmlns:a14="http://schemas.microsoft.com/office/drawing/2010/main" val="0"/>
                        </a:ext>
                      </a:extLst>
                    </a:blip>
                    <a:srcRect/>
                    <a:stretch>
                      <a:fillRect/>
                    </a:stretch>
                  </pic:blipFill>
                  <pic:spPr bwMode="auto">
                    <a:xfrm>
                      <a:off x="0" y="0"/>
                      <a:ext cx="1382395" cy="6127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D6B12F1" w14:textId="54C4D376" w:rsidR="008B7D9D" w:rsidRPr="005C32A6" w:rsidRDefault="008B7D9D" w:rsidP="005C32A6">
      <w:pPr>
        <w:spacing w:before="0" w:beforeAutospacing="0" w:after="0" w:afterAutospacing="0"/>
        <w:jc w:val="left"/>
        <w:rPr>
          <w:rFonts w:eastAsiaTheme="minorHAnsi" w:cstheme="minorBidi"/>
          <w:szCs w:val="22"/>
        </w:rPr>
      </w:pPr>
      <w:r w:rsidRPr="005C32A6">
        <w:rPr>
          <w:rFonts w:eastAsiaTheme="minorHAnsi" w:cstheme="minorBidi"/>
          <w:szCs w:val="22"/>
        </w:rPr>
        <w:lastRenderedPageBreak/>
        <w:t>Povodí Ohře, státní podnik</w:t>
      </w:r>
    </w:p>
    <w:p w14:paraId="0FC2AA14" w14:textId="4572DD3C" w:rsidR="008B7D9D" w:rsidRPr="005C32A6" w:rsidRDefault="008B7D9D" w:rsidP="005C32A6">
      <w:pPr>
        <w:spacing w:before="0" w:beforeAutospacing="0" w:after="0" w:afterAutospacing="0"/>
        <w:jc w:val="left"/>
        <w:rPr>
          <w:rFonts w:eastAsiaTheme="minorHAnsi" w:cstheme="minorBidi"/>
          <w:szCs w:val="22"/>
        </w:rPr>
      </w:pPr>
      <w:r w:rsidRPr="005C32A6">
        <w:rPr>
          <w:rFonts w:eastAsiaTheme="minorHAnsi" w:cstheme="minorBidi"/>
          <w:szCs w:val="22"/>
        </w:rPr>
        <w:t>Bezručova 4219, 430 03 Chomutov</w:t>
      </w:r>
    </w:p>
    <w:p w14:paraId="3A0384ED" w14:textId="7C61FD48" w:rsidR="008B7D9D" w:rsidRDefault="008B7D9D" w:rsidP="00773DF9"/>
    <w:p w14:paraId="340F52C3" w14:textId="35795E54" w:rsidR="008B7D9D" w:rsidRPr="005C32A6" w:rsidRDefault="008B7D9D" w:rsidP="00773DF9">
      <w:pPr>
        <w:rPr>
          <w:rFonts w:eastAsiaTheme="minorHAnsi" w:cstheme="minorBidi"/>
          <w:b/>
          <w:sz w:val="24"/>
          <w:szCs w:val="24"/>
          <w:u w:val="single"/>
        </w:rPr>
      </w:pPr>
      <w:r w:rsidRPr="005C32A6">
        <w:rPr>
          <w:rFonts w:eastAsiaTheme="minorHAnsi" w:cstheme="minorBidi"/>
          <w:b/>
          <w:noProof/>
          <w:sz w:val="24"/>
          <w:szCs w:val="24"/>
          <w:u w:val="single"/>
        </w:rPr>
        <w:drawing>
          <wp:anchor distT="0" distB="0" distL="114300" distR="114300" simplePos="0" relativeHeight="251679744" behindDoc="0" locked="0" layoutInCell="1" allowOverlap="1" wp14:anchorId="66321C28" wp14:editId="7086CB4D">
            <wp:simplePos x="0" y="0"/>
            <wp:positionH relativeFrom="column">
              <wp:posOffset>3487779</wp:posOffset>
            </wp:positionH>
            <wp:positionV relativeFrom="paragraph">
              <wp:posOffset>209660</wp:posOffset>
            </wp:positionV>
            <wp:extent cx="476250" cy="574040"/>
            <wp:effectExtent l="0" t="0" r="0" b="0"/>
            <wp:wrapNone/>
            <wp:docPr id="20" name="Obrázek 36" descr="Popis: Středočesk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6" descr="Popis: Středočeský.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76250" cy="5740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C32A6">
        <w:rPr>
          <w:rFonts w:eastAsiaTheme="minorHAnsi" w:cstheme="minorBidi"/>
          <w:b/>
          <w:sz w:val="24"/>
          <w:szCs w:val="24"/>
          <w:u w:val="single"/>
        </w:rPr>
        <w:t>ve spolupráci s</w:t>
      </w:r>
      <w:r w:rsidR="001A6A81">
        <w:rPr>
          <w:rFonts w:eastAsiaTheme="minorHAnsi" w:cstheme="minorBidi"/>
          <w:b/>
          <w:sz w:val="24"/>
          <w:szCs w:val="24"/>
          <w:u w:val="single"/>
        </w:rPr>
        <w:t>:</w:t>
      </w:r>
    </w:p>
    <w:p w14:paraId="4AE6D470" w14:textId="4F02C3E1" w:rsidR="008B7D9D" w:rsidRPr="005C32A6" w:rsidRDefault="008B7D9D" w:rsidP="005C32A6">
      <w:pPr>
        <w:spacing w:before="0" w:beforeAutospacing="0" w:after="0" w:afterAutospacing="0"/>
        <w:jc w:val="left"/>
        <w:rPr>
          <w:rFonts w:eastAsiaTheme="minorHAnsi" w:cstheme="minorBidi"/>
          <w:szCs w:val="22"/>
        </w:rPr>
      </w:pPr>
      <w:r w:rsidRPr="005C32A6">
        <w:rPr>
          <w:rFonts w:eastAsiaTheme="minorHAnsi" w:cstheme="minorBidi"/>
          <w:szCs w:val="22"/>
        </w:rPr>
        <w:t>Krajským úřadem Ústeckého kraje</w:t>
      </w:r>
    </w:p>
    <w:p w14:paraId="14709F1D" w14:textId="3C0F5020" w:rsidR="008B7D9D" w:rsidRPr="005C32A6" w:rsidRDefault="00A77B5B" w:rsidP="005C32A6">
      <w:pPr>
        <w:spacing w:before="0" w:beforeAutospacing="0" w:after="0" w:afterAutospacing="0"/>
        <w:jc w:val="left"/>
        <w:rPr>
          <w:rFonts w:eastAsiaTheme="minorHAnsi" w:cstheme="minorBidi"/>
          <w:szCs w:val="22"/>
        </w:rPr>
      </w:pPr>
      <w:r>
        <w:rPr>
          <w:noProof/>
        </w:rPr>
        <w:drawing>
          <wp:anchor distT="0" distB="0" distL="114300" distR="114300" simplePos="0" relativeHeight="251702272" behindDoc="0" locked="0" layoutInCell="1" allowOverlap="1" wp14:anchorId="030581E2" wp14:editId="0EA81280">
            <wp:simplePos x="0" y="0"/>
            <wp:positionH relativeFrom="column">
              <wp:posOffset>5127168</wp:posOffset>
            </wp:positionH>
            <wp:positionV relativeFrom="paragraph">
              <wp:posOffset>8026</wp:posOffset>
            </wp:positionV>
            <wp:extent cx="1382395" cy="612775"/>
            <wp:effectExtent l="0" t="0" r="8255" b="0"/>
            <wp:wrapNone/>
            <wp:docPr id="22" name="Obrázek 11" descr="Popis: Popis: C:\Users\Vernerova\Desktop\po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1" descr="Popis: Popis: C:\Users\Vernerova\Desktop\poh.png"/>
                    <pic:cNvPicPr>
                      <a:picLocks noChangeAspect="1" noChangeArrowheads="1"/>
                    </pic:cNvPicPr>
                  </pic:nvPicPr>
                  <pic:blipFill>
                    <a:blip r:embed="rId15">
                      <a:lum bright="100000" contrast="-100000"/>
                      <a:extLst>
                        <a:ext uri="{28A0092B-C50C-407E-A947-70E740481C1C}">
                          <a14:useLocalDpi xmlns:a14="http://schemas.microsoft.com/office/drawing/2010/main" val="0"/>
                        </a:ext>
                      </a:extLst>
                    </a:blip>
                    <a:srcRect/>
                    <a:stretch>
                      <a:fillRect/>
                    </a:stretch>
                  </pic:blipFill>
                  <pic:spPr bwMode="auto">
                    <a:xfrm>
                      <a:off x="0" y="0"/>
                      <a:ext cx="1382395" cy="612775"/>
                    </a:xfrm>
                    <a:prstGeom prst="rect">
                      <a:avLst/>
                    </a:prstGeom>
                    <a:noFill/>
                    <a:ln>
                      <a:noFill/>
                    </a:ln>
                  </pic:spPr>
                </pic:pic>
              </a:graphicData>
            </a:graphic>
            <wp14:sizeRelH relativeFrom="page">
              <wp14:pctWidth>0</wp14:pctWidth>
            </wp14:sizeRelH>
            <wp14:sizeRelV relativeFrom="page">
              <wp14:pctHeight>0</wp14:pctHeight>
            </wp14:sizeRelV>
          </wp:anchor>
        </w:drawing>
      </w:r>
      <w:r w:rsidR="008B7D9D" w:rsidRPr="005C32A6">
        <w:rPr>
          <w:rFonts w:eastAsiaTheme="minorHAnsi" w:cstheme="minorBidi"/>
          <w:szCs w:val="22"/>
        </w:rPr>
        <w:t xml:space="preserve">Velká Hradební 3118/48, 400 02 Ústí nad Labem  </w:t>
      </w:r>
    </w:p>
    <w:p w14:paraId="49B704B2" w14:textId="77777777" w:rsidR="008B7D9D" w:rsidRDefault="008B7D9D" w:rsidP="00773DF9">
      <w:r>
        <w:rPr>
          <w:noProof/>
          <w:lang w:eastAsia="cs-CZ"/>
        </w:rPr>
        <w:drawing>
          <wp:anchor distT="0" distB="0" distL="114300" distR="114300" simplePos="0" relativeHeight="251680768" behindDoc="0" locked="0" layoutInCell="1" allowOverlap="1" wp14:anchorId="602C5DF8" wp14:editId="50C54393">
            <wp:simplePos x="0" y="0"/>
            <wp:positionH relativeFrom="column">
              <wp:posOffset>3483969</wp:posOffset>
            </wp:positionH>
            <wp:positionV relativeFrom="paragraph">
              <wp:posOffset>336523</wp:posOffset>
            </wp:positionV>
            <wp:extent cx="481965" cy="575945"/>
            <wp:effectExtent l="0" t="0" r="0" b="0"/>
            <wp:wrapNone/>
            <wp:docPr id="19" name="Obrázek 19" descr="Popis: C:\dokumenty\Alena\Časový_plán_a_program_prací\loga_krajů\kraj_karlovarsk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9" descr="Popis: C:\dokumenty\Alena\Časový_plán_a_program_prací\loga_krajů\kraj_karlovarsky.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1965" cy="5759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D3BF02B" w14:textId="77777777" w:rsidR="008B7D9D" w:rsidRPr="005C32A6" w:rsidRDefault="008B7D9D" w:rsidP="005C32A6">
      <w:pPr>
        <w:spacing w:before="0" w:beforeAutospacing="0" w:after="0" w:afterAutospacing="0"/>
        <w:jc w:val="left"/>
        <w:rPr>
          <w:rFonts w:eastAsiaTheme="minorHAnsi" w:cstheme="minorBidi"/>
          <w:szCs w:val="22"/>
        </w:rPr>
      </w:pPr>
      <w:r w:rsidRPr="005C32A6">
        <w:rPr>
          <w:rFonts w:eastAsiaTheme="minorHAnsi" w:cstheme="minorBidi"/>
          <w:szCs w:val="22"/>
        </w:rPr>
        <w:t>Krajský úřadem Karlovarského kraje</w:t>
      </w:r>
    </w:p>
    <w:p w14:paraId="4F794A62" w14:textId="77777777" w:rsidR="008B7D9D" w:rsidRPr="005C32A6" w:rsidRDefault="008B7D9D" w:rsidP="005C32A6">
      <w:pPr>
        <w:spacing w:before="0" w:beforeAutospacing="0" w:after="0" w:afterAutospacing="0"/>
        <w:jc w:val="left"/>
        <w:rPr>
          <w:rFonts w:eastAsiaTheme="minorHAnsi" w:cstheme="minorBidi"/>
          <w:szCs w:val="22"/>
        </w:rPr>
      </w:pPr>
      <w:r w:rsidRPr="005C32A6">
        <w:rPr>
          <w:rFonts w:eastAsiaTheme="minorHAnsi" w:cstheme="minorBidi"/>
          <w:szCs w:val="22"/>
        </w:rPr>
        <w:t>Závodní 353/88, 360 06 Karlovy Vary - Dvory</w:t>
      </w:r>
    </w:p>
    <w:p w14:paraId="2601A03F" w14:textId="77777777" w:rsidR="008B7D9D" w:rsidRDefault="008B7D9D" w:rsidP="00773DF9">
      <w:r>
        <w:rPr>
          <w:noProof/>
          <w:lang w:eastAsia="cs-CZ"/>
        </w:rPr>
        <w:drawing>
          <wp:anchor distT="0" distB="0" distL="114300" distR="114300" simplePos="0" relativeHeight="251676672" behindDoc="0" locked="0" layoutInCell="1" allowOverlap="1" wp14:anchorId="1487423C" wp14:editId="7E198DF9">
            <wp:simplePos x="0" y="0"/>
            <wp:positionH relativeFrom="column">
              <wp:posOffset>3479856</wp:posOffset>
            </wp:positionH>
            <wp:positionV relativeFrom="paragraph">
              <wp:posOffset>318936</wp:posOffset>
            </wp:positionV>
            <wp:extent cx="500380" cy="575945"/>
            <wp:effectExtent l="0" t="0" r="0" b="0"/>
            <wp:wrapNone/>
            <wp:docPr id="18" name="Obrázek 31" descr="Popis: Libereck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1" descr="Popis: Liberecký.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0380" cy="5759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76D4916" w14:textId="77777777" w:rsidR="008B7D9D" w:rsidRPr="005C32A6" w:rsidRDefault="008B7D9D" w:rsidP="005C32A6">
      <w:pPr>
        <w:spacing w:before="0" w:beforeAutospacing="0" w:after="0" w:afterAutospacing="0"/>
        <w:jc w:val="left"/>
        <w:rPr>
          <w:rFonts w:eastAsiaTheme="minorHAnsi" w:cstheme="minorBidi"/>
          <w:szCs w:val="22"/>
        </w:rPr>
      </w:pPr>
      <w:r w:rsidRPr="005C32A6">
        <w:rPr>
          <w:rFonts w:eastAsiaTheme="minorHAnsi" w:cstheme="minorBidi"/>
          <w:szCs w:val="22"/>
        </w:rPr>
        <w:t>Krajským úřadem Libereckého kraje</w:t>
      </w:r>
    </w:p>
    <w:p w14:paraId="26998D50" w14:textId="77777777" w:rsidR="008B7D9D" w:rsidRPr="005C32A6" w:rsidRDefault="008B7D9D" w:rsidP="005C32A6">
      <w:pPr>
        <w:spacing w:before="0" w:beforeAutospacing="0" w:after="0" w:afterAutospacing="0"/>
        <w:jc w:val="left"/>
        <w:rPr>
          <w:rFonts w:eastAsiaTheme="minorHAnsi" w:cstheme="minorBidi"/>
          <w:szCs w:val="22"/>
        </w:rPr>
      </w:pPr>
      <w:r w:rsidRPr="005C32A6">
        <w:rPr>
          <w:rFonts w:eastAsiaTheme="minorHAnsi" w:cstheme="minorBidi"/>
          <w:szCs w:val="22"/>
        </w:rPr>
        <w:t xml:space="preserve">U Jezu 642/2a, 461 80 Liberec 2  </w:t>
      </w:r>
    </w:p>
    <w:p w14:paraId="5ABF89F2" w14:textId="77777777" w:rsidR="008B7D9D" w:rsidRDefault="008B7D9D" w:rsidP="00773DF9">
      <w:r>
        <w:rPr>
          <w:noProof/>
          <w:lang w:eastAsia="cs-CZ"/>
        </w:rPr>
        <w:drawing>
          <wp:anchor distT="0" distB="0" distL="114300" distR="114300" simplePos="0" relativeHeight="251677696" behindDoc="0" locked="0" layoutInCell="1" allowOverlap="1" wp14:anchorId="61C3F2C1" wp14:editId="25FEB0E6">
            <wp:simplePos x="0" y="0"/>
            <wp:positionH relativeFrom="column">
              <wp:posOffset>3480987</wp:posOffset>
            </wp:positionH>
            <wp:positionV relativeFrom="paragraph">
              <wp:posOffset>280808</wp:posOffset>
            </wp:positionV>
            <wp:extent cx="480060" cy="574040"/>
            <wp:effectExtent l="0" t="0" r="0" b="0"/>
            <wp:wrapNone/>
            <wp:docPr id="17" name="Obrázek 36" descr="Popis: Středočesk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6" descr="Popis: Středočeský.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5740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1BE228" w14:textId="77777777" w:rsidR="008B7D9D" w:rsidRPr="005C32A6" w:rsidRDefault="008B7D9D" w:rsidP="005C32A6">
      <w:pPr>
        <w:spacing w:before="0" w:beforeAutospacing="0" w:after="0" w:afterAutospacing="0"/>
        <w:jc w:val="left"/>
        <w:rPr>
          <w:rFonts w:eastAsiaTheme="minorHAnsi" w:cstheme="minorBidi"/>
          <w:szCs w:val="22"/>
        </w:rPr>
      </w:pPr>
      <w:r w:rsidRPr="005C32A6">
        <w:rPr>
          <w:rFonts w:eastAsiaTheme="minorHAnsi" w:cstheme="minorBidi"/>
          <w:szCs w:val="22"/>
        </w:rPr>
        <w:t>Krajským úřadem Středočeského kraje</w:t>
      </w:r>
    </w:p>
    <w:p w14:paraId="25BFD8D2" w14:textId="77777777" w:rsidR="008B7D9D" w:rsidRPr="005C32A6" w:rsidRDefault="008B7D9D" w:rsidP="005C32A6">
      <w:pPr>
        <w:spacing w:before="0" w:beforeAutospacing="0" w:after="0" w:afterAutospacing="0"/>
        <w:jc w:val="left"/>
        <w:rPr>
          <w:rFonts w:eastAsiaTheme="minorHAnsi" w:cstheme="minorBidi"/>
          <w:szCs w:val="22"/>
        </w:rPr>
      </w:pPr>
      <w:r w:rsidRPr="005C32A6">
        <w:rPr>
          <w:rFonts w:eastAsiaTheme="minorHAnsi" w:cstheme="minorBidi"/>
          <w:szCs w:val="22"/>
        </w:rPr>
        <w:t>Zborovská 11, 150 21 Praha 5</w:t>
      </w:r>
    </w:p>
    <w:p w14:paraId="5DA6966C" w14:textId="2D17F2D6" w:rsidR="008B7D9D" w:rsidRDefault="008B7D9D" w:rsidP="00773DF9">
      <w:r>
        <w:rPr>
          <w:noProof/>
          <w:lang w:eastAsia="cs-CZ"/>
        </w:rPr>
        <w:drawing>
          <wp:anchor distT="0" distB="0" distL="114300" distR="114300" simplePos="0" relativeHeight="251681792" behindDoc="0" locked="0" layoutInCell="1" allowOverlap="1" wp14:anchorId="2C09FCAB" wp14:editId="162F0391">
            <wp:simplePos x="0" y="0"/>
            <wp:positionH relativeFrom="column">
              <wp:posOffset>3470910</wp:posOffset>
            </wp:positionH>
            <wp:positionV relativeFrom="paragraph">
              <wp:posOffset>187960</wp:posOffset>
            </wp:positionV>
            <wp:extent cx="481965" cy="575945"/>
            <wp:effectExtent l="0" t="0" r="0" b="0"/>
            <wp:wrapNone/>
            <wp:docPr id="16" name="Obráze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1965" cy="5759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AE594DC" w14:textId="77777777" w:rsidR="008B7D9D" w:rsidRPr="005C32A6" w:rsidRDefault="008B7D9D" w:rsidP="005C32A6">
      <w:pPr>
        <w:spacing w:before="0" w:beforeAutospacing="0" w:after="0" w:afterAutospacing="0"/>
        <w:jc w:val="left"/>
        <w:rPr>
          <w:rFonts w:eastAsiaTheme="minorHAnsi" w:cstheme="minorBidi"/>
          <w:szCs w:val="22"/>
        </w:rPr>
      </w:pPr>
      <w:r w:rsidRPr="005C32A6">
        <w:rPr>
          <w:rFonts w:eastAsiaTheme="minorHAnsi" w:cstheme="minorBidi"/>
          <w:szCs w:val="22"/>
        </w:rPr>
        <w:t>Krajský úřadem Plzeňského kraje</w:t>
      </w:r>
    </w:p>
    <w:p w14:paraId="348C9DC7" w14:textId="77777777" w:rsidR="008B7D9D" w:rsidRPr="005C32A6" w:rsidRDefault="008B7D9D" w:rsidP="005C32A6">
      <w:pPr>
        <w:spacing w:before="0" w:beforeAutospacing="0" w:after="0" w:afterAutospacing="0"/>
        <w:jc w:val="left"/>
        <w:rPr>
          <w:rFonts w:eastAsiaTheme="minorHAnsi" w:cstheme="minorBidi"/>
          <w:szCs w:val="22"/>
        </w:rPr>
      </w:pPr>
      <w:r w:rsidRPr="005C32A6">
        <w:rPr>
          <w:rFonts w:eastAsiaTheme="minorHAnsi" w:cstheme="minorBidi"/>
          <w:szCs w:val="22"/>
        </w:rPr>
        <w:t>P.O. Box 313, Škroupova 1760/18, 301 00 Plzeň</w:t>
      </w:r>
    </w:p>
    <w:p w14:paraId="51C5C585" w14:textId="77777777" w:rsidR="008B7D9D" w:rsidRDefault="008B7D9D" w:rsidP="00773DF9"/>
    <w:p w14:paraId="2B3768D1" w14:textId="130497B6" w:rsidR="008B7D9D" w:rsidRPr="005C32A6" w:rsidRDefault="008B7D9D" w:rsidP="00773DF9">
      <w:pPr>
        <w:rPr>
          <w:rFonts w:eastAsiaTheme="minorHAnsi" w:cstheme="minorBidi"/>
          <w:b/>
          <w:sz w:val="24"/>
          <w:szCs w:val="24"/>
          <w:u w:val="single"/>
        </w:rPr>
      </w:pPr>
      <w:r w:rsidRPr="005C32A6">
        <w:rPr>
          <w:rFonts w:eastAsiaTheme="minorHAnsi" w:cstheme="minorBidi"/>
          <w:b/>
          <w:sz w:val="24"/>
          <w:szCs w:val="24"/>
          <w:u w:val="single"/>
        </w:rPr>
        <w:t>a dotčenými ústředními správními úřady</w:t>
      </w:r>
      <w:r w:rsidR="001A6A81">
        <w:rPr>
          <w:rFonts w:eastAsiaTheme="minorHAnsi" w:cstheme="minorBidi"/>
          <w:b/>
          <w:sz w:val="24"/>
          <w:szCs w:val="24"/>
          <w:u w:val="single"/>
        </w:rPr>
        <w:t>:</w:t>
      </w:r>
    </w:p>
    <w:p w14:paraId="7570886D" w14:textId="77777777" w:rsidR="008B7D9D" w:rsidRPr="005C32A6" w:rsidRDefault="008B7D9D" w:rsidP="005C32A6">
      <w:pPr>
        <w:spacing w:before="0" w:beforeAutospacing="0" w:after="0" w:afterAutospacing="0"/>
        <w:jc w:val="left"/>
        <w:rPr>
          <w:rFonts w:eastAsiaTheme="minorHAnsi" w:cstheme="minorBidi"/>
          <w:szCs w:val="22"/>
        </w:rPr>
      </w:pPr>
      <w:r w:rsidRPr="005C32A6">
        <w:rPr>
          <w:rFonts w:eastAsiaTheme="minorHAnsi" w:cstheme="minorBidi"/>
          <w:szCs w:val="22"/>
        </w:rPr>
        <w:t xml:space="preserve">Ministerstvem zemědělství </w:t>
      </w:r>
    </w:p>
    <w:p w14:paraId="792EB3C2" w14:textId="77777777" w:rsidR="008B7D9D" w:rsidRPr="005C32A6" w:rsidRDefault="008B7D9D" w:rsidP="005C32A6">
      <w:pPr>
        <w:spacing w:before="0" w:beforeAutospacing="0" w:after="0" w:afterAutospacing="0"/>
        <w:jc w:val="left"/>
        <w:rPr>
          <w:rFonts w:eastAsiaTheme="minorHAnsi" w:cstheme="minorBidi"/>
          <w:szCs w:val="22"/>
        </w:rPr>
      </w:pPr>
      <w:r w:rsidRPr="005C32A6">
        <w:rPr>
          <w:rFonts w:eastAsiaTheme="minorHAnsi" w:cstheme="minorBidi"/>
          <w:szCs w:val="22"/>
        </w:rPr>
        <w:t xml:space="preserve">Ministerstvem životního prostředí </w:t>
      </w:r>
    </w:p>
    <w:p w14:paraId="0FB3048D" w14:textId="77777777" w:rsidR="008B7D9D" w:rsidRPr="005C32A6" w:rsidRDefault="008B7D9D" w:rsidP="005C32A6">
      <w:pPr>
        <w:spacing w:before="0" w:beforeAutospacing="0" w:after="0" w:afterAutospacing="0"/>
        <w:jc w:val="left"/>
        <w:rPr>
          <w:rFonts w:eastAsiaTheme="minorHAnsi" w:cstheme="minorBidi"/>
          <w:szCs w:val="22"/>
        </w:rPr>
      </w:pPr>
      <w:r w:rsidRPr="005C32A6">
        <w:rPr>
          <w:rFonts w:eastAsiaTheme="minorHAnsi" w:cstheme="minorBidi"/>
          <w:szCs w:val="22"/>
        </w:rPr>
        <w:t xml:space="preserve">Ministerstvem zdravotnictví </w:t>
      </w:r>
    </w:p>
    <w:p w14:paraId="61C25E6D" w14:textId="77777777" w:rsidR="008B7D9D" w:rsidRPr="005C32A6" w:rsidRDefault="008B7D9D" w:rsidP="005C32A6">
      <w:pPr>
        <w:spacing w:before="0" w:beforeAutospacing="0" w:after="0" w:afterAutospacing="0"/>
        <w:jc w:val="left"/>
        <w:rPr>
          <w:rFonts w:eastAsiaTheme="minorHAnsi" w:cstheme="minorBidi"/>
          <w:szCs w:val="22"/>
        </w:rPr>
      </w:pPr>
      <w:r w:rsidRPr="005C32A6">
        <w:rPr>
          <w:rFonts w:eastAsiaTheme="minorHAnsi" w:cstheme="minorBidi"/>
          <w:szCs w:val="22"/>
        </w:rPr>
        <w:t xml:space="preserve">Ministerstvem dopravy </w:t>
      </w:r>
    </w:p>
    <w:p w14:paraId="78AD6731" w14:textId="77777777" w:rsidR="008B7D9D" w:rsidRPr="005C32A6" w:rsidRDefault="008B7D9D" w:rsidP="005C32A6">
      <w:pPr>
        <w:spacing w:before="0" w:beforeAutospacing="0" w:after="0" w:afterAutospacing="0"/>
        <w:jc w:val="left"/>
        <w:rPr>
          <w:rFonts w:eastAsiaTheme="minorHAnsi" w:cstheme="minorBidi"/>
          <w:szCs w:val="22"/>
        </w:rPr>
      </w:pPr>
      <w:r w:rsidRPr="005C32A6">
        <w:rPr>
          <w:rFonts w:eastAsiaTheme="minorHAnsi" w:cstheme="minorBidi"/>
          <w:szCs w:val="22"/>
        </w:rPr>
        <w:t xml:space="preserve">Ministerstvem obrany </w:t>
      </w:r>
    </w:p>
    <w:p w14:paraId="2F5CBCB6" w14:textId="1B40FF60" w:rsidR="005C32A6" w:rsidRDefault="008B7D9D" w:rsidP="005C32A6">
      <w:pPr>
        <w:spacing w:before="0" w:beforeAutospacing="0" w:after="0" w:afterAutospacing="0"/>
        <w:jc w:val="left"/>
        <w:rPr>
          <w:rFonts w:eastAsiaTheme="minorHAnsi" w:cstheme="minorBidi"/>
          <w:szCs w:val="22"/>
        </w:rPr>
      </w:pPr>
      <w:r w:rsidRPr="005C32A6">
        <w:rPr>
          <w:rFonts w:eastAsiaTheme="minorHAnsi" w:cstheme="minorBidi"/>
          <w:szCs w:val="22"/>
        </w:rPr>
        <w:t>Ministerstvem pro místní rozvoj</w:t>
      </w:r>
    </w:p>
    <w:p w14:paraId="5FAE076B" w14:textId="77777777" w:rsidR="00C65E98" w:rsidRDefault="00C65E98" w:rsidP="00773DF9">
      <w:pPr>
        <w:rPr>
          <w:sz w:val="32"/>
          <w:szCs w:val="32"/>
        </w:rPr>
      </w:pPr>
    </w:p>
    <w:p w14:paraId="151A0D19" w14:textId="77777777" w:rsidR="00C65E98" w:rsidRDefault="00C65E98" w:rsidP="00773DF9">
      <w:pPr>
        <w:rPr>
          <w:sz w:val="32"/>
          <w:szCs w:val="32"/>
        </w:rPr>
      </w:pPr>
    </w:p>
    <w:p w14:paraId="448E8459" w14:textId="2A7825D2" w:rsidR="00F7496E" w:rsidRDefault="00F7496E" w:rsidP="00773DF9">
      <w:pPr>
        <w:rPr>
          <w:sz w:val="32"/>
          <w:szCs w:val="32"/>
        </w:rPr>
      </w:pPr>
    </w:p>
    <w:p w14:paraId="5E4FBACF" w14:textId="77777777" w:rsidR="00F7496E" w:rsidRDefault="00F7496E" w:rsidP="00773DF9">
      <w:pPr>
        <w:rPr>
          <w:sz w:val="32"/>
          <w:szCs w:val="32"/>
        </w:rPr>
      </w:pPr>
    </w:p>
    <w:p w14:paraId="3796468B" w14:textId="23753899" w:rsidR="008B7D9D" w:rsidRPr="003E0BEC" w:rsidRDefault="005C32A6" w:rsidP="00773DF9">
      <w:pPr>
        <w:rPr>
          <w:sz w:val="32"/>
          <w:szCs w:val="32"/>
        </w:rPr>
      </w:pPr>
      <w:r w:rsidRPr="003E0BEC">
        <w:rPr>
          <w:sz w:val="32"/>
          <w:szCs w:val="32"/>
        </w:rPr>
        <w:lastRenderedPageBreak/>
        <w:t>OBSAH</w:t>
      </w:r>
    </w:p>
    <w:p w14:paraId="14AA59A7" w14:textId="18C5AFE3" w:rsidR="00C47C49" w:rsidRDefault="00DE507B">
      <w:pPr>
        <w:pStyle w:val="Obsah1"/>
        <w:rPr>
          <w:rFonts w:asciiTheme="minorHAnsi" w:eastAsiaTheme="minorEastAsia" w:hAnsiTheme="minorHAnsi" w:cstheme="minorBidi"/>
          <w:b w:val="0"/>
          <w:sz w:val="22"/>
          <w:szCs w:val="22"/>
          <w:lang w:eastAsia="cs-CZ"/>
        </w:rPr>
      </w:pPr>
      <w:r>
        <w:fldChar w:fldCharType="begin"/>
      </w:r>
      <w:r>
        <w:instrText xml:space="preserve"> TOC \o "1-5" \h \z \u </w:instrText>
      </w:r>
      <w:r>
        <w:fldChar w:fldCharType="separate"/>
      </w:r>
      <w:hyperlink w:anchor="_Toc59005636" w:history="1">
        <w:r w:rsidR="00C47C49" w:rsidRPr="008B35E6">
          <w:rPr>
            <w:rStyle w:val="Hypertextovodkaz"/>
          </w:rPr>
          <w:t>IV.</w:t>
        </w:r>
        <w:r w:rsidR="00C47C49">
          <w:rPr>
            <w:rFonts w:asciiTheme="minorHAnsi" w:eastAsiaTheme="minorEastAsia" w:hAnsiTheme="minorHAnsi" w:cstheme="minorBidi"/>
            <w:b w:val="0"/>
            <w:sz w:val="22"/>
            <w:szCs w:val="22"/>
            <w:lang w:eastAsia="cs-CZ"/>
          </w:rPr>
          <w:tab/>
        </w:r>
        <w:r w:rsidR="00C47C49" w:rsidRPr="008B35E6">
          <w:rPr>
            <w:rStyle w:val="Hypertextovodkaz"/>
          </w:rPr>
          <w:t>Cíle pro povrchové vody, podzemní vody a chráněné oblasti vázané na vodní prostředí</w:t>
        </w:r>
        <w:r w:rsidR="00C47C49">
          <w:rPr>
            <w:webHidden/>
          </w:rPr>
          <w:tab/>
        </w:r>
        <w:r w:rsidR="00C47C49">
          <w:rPr>
            <w:webHidden/>
          </w:rPr>
          <w:fldChar w:fldCharType="begin"/>
        </w:r>
        <w:r w:rsidR="00C47C49">
          <w:rPr>
            <w:webHidden/>
          </w:rPr>
          <w:instrText xml:space="preserve"> PAGEREF _Toc59005636 \h </w:instrText>
        </w:r>
        <w:r w:rsidR="00C47C49">
          <w:rPr>
            <w:webHidden/>
          </w:rPr>
        </w:r>
        <w:r w:rsidR="00C47C49">
          <w:rPr>
            <w:webHidden/>
          </w:rPr>
          <w:fldChar w:fldCharType="separate"/>
        </w:r>
        <w:r w:rsidR="002339D5">
          <w:rPr>
            <w:webHidden/>
          </w:rPr>
          <w:t>4</w:t>
        </w:r>
        <w:r w:rsidR="00C47C49">
          <w:rPr>
            <w:webHidden/>
          </w:rPr>
          <w:fldChar w:fldCharType="end"/>
        </w:r>
      </w:hyperlink>
    </w:p>
    <w:p w14:paraId="663E19DB" w14:textId="33AF14EF" w:rsidR="00C47C49" w:rsidRDefault="002718A2">
      <w:pPr>
        <w:pStyle w:val="Obsah2"/>
        <w:rPr>
          <w:rFonts w:asciiTheme="minorHAnsi" w:eastAsiaTheme="minorEastAsia" w:hAnsiTheme="minorHAnsi" w:cstheme="minorBidi"/>
          <w:b w:val="0"/>
          <w:noProof/>
          <w:szCs w:val="22"/>
          <w:lang w:eastAsia="cs-CZ"/>
        </w:rPr>
      </w:pPr>
      <w:hyperlink w:anchor="_Toc59005637" w:history="1">
        <w:r w:rsidR="00C47C49" w:rsidRPr="008B35E6">
          <w:rPr>
            <w:rStyle w:val="Hypertextovodkaz"/>
            <w:noProof/>
            <w14:scene3d>
              <w14:camera w14:prst="orthographicFront"/>
              <w14:lightRig w14:rig="threePt" w14:dir="t">
                <w14:rot w14:lat="0" w14:lon="0" w14:rev="0"/>
              </w14:lightRig>
            </w14:scene3d>
          </w:rPr>
          <w:t>IV.1</w:t>
        </w:r>
        <w:r w:rsidR="00C47C49">
          <w:rPr>
            <w:rFonts w:asciiTheme="minorHAnsi" w:eastAsiaTheme="minorEastAsia" w:hAnsiTheme="minorHAnsi" w:cstheme="minorBidi"/>
            <w:b w:val="0"/>
            <w:noProof/>
            <w:szCs w:val="22"/>
            <w:lang w:eastAsia="cs-CZ"/>
          </w:rPr>
          <w:tab/>
        </w:r>
        <w:r w:rsidR="00C47C49" w:rsidRPr="008B35E6">
          <w:rPr>
            <w:rStyle w:val="Hypertextovodkaz"/>
            <w:noProof/>
          </w:rPr>
          <w:t>Stanovené cíle</w:t>
        </w:r>
        <w:r w:rsidR="00C47C49">
          <w:rPr>
            <w:noProof/>
            <w:webHidden/>
          </w:rPr>
          <w:tab/>
        </w:r>
        <w:r w:rsidR="00C47C49">
          <w:rPr>
            <w:noProof/>
            <w:webHidden/>
          </w:rPr>
          <w:fldChar w:fldCharType="begin"/>
        </w:r>
        <w:r w:rsidR="00C47C49">
          <w:rPr>
            <w:noProof/>
            <w:webHidden/>
          </w:rPr>
          <w:instrText xml:space="preserve"> PAGEREF _Toc59005637 \h </w:instrText>
        </w:r>
        <w:r w:rsidR="00C47C49">
          <w:rPr>
            <w:noProof/>
            <w:webHidden/>
          </w:rPr>
        </w:r>
        <w:r w:rsidR="00C47C49">
          <w:rPr>
            <w:noProof/>
            <w:webHidden/>
          </w:rPr>
          <w:fldChar w:fldCharType="separate"/>
        </w:r>
        <w:r w:rsidR="002339D5">
          <w:rPr>
            <w:noProof/>
            <w:webHidden/>
          </w:rPr>
          <w:t>4</w:t>
        </w:r>
        <w:r w:rsidR="00C47C49">
          <w:rPr>
            <w:noProof/>
            <w:webHidden/>
          </w:rPr>
          <w:fldChar w:fldCharType="end"/>
        </w:r>
      </w:hyperlink>
    </w:p>
    <w:p w14:paraId="7772DD9E" w14:textId="78533587" w:rsidR="00C47C49" w:rsidRDefault="002718A2">
      <w:pPr>
        <w:pStyle w:val="Obsah3"/>
        <w:tabs>
          <w:tab w:val="left" w:pos="1100"/>
          <w:tab w:val="right" w:leader="dot" w:pos="9062"/>
        </w:tabs>
        <w:rPr>
          <w:rFonts w:asciiTheme="minorHAnsi" w:eastAsiaTheme="minorEastAsia" w:hAnsiTheme="minorHAnsi" w:cstheme="minorBidi"/>
          <w:b w:val="0"/>
          <w:noProof/>
          <w:sz w:val="22"/>
          <w:szCs w:val="22"/>
          <w:lang w:eastAsia="cs-CZ"/>
        </w:rPr>
      </w:pPr>
      <w:hyperlink w:anchor="_Toc59005638" w:history="1">
        <w:r w:rsidR="00C47C49" w:rsidRPr="008B35E6">
          <w:rPr>
            <w:rStyle w:val="Hypertextovodkaz"/>
            <w:noProof/>
          </w:rPr>
          <w:t>IV.1.1</w:t>
        </w:r>
        <w:r w:rsidR="00C47C49">
          <w:rPr>
            <w:rFonts w:asciiTheme="minorHAnsi" w:eastAsiaTheme="minorEastAsia" w:hAnsiTheme="minorHAnsi" w:cstheme="minorBidi"/>
            <w:b w:val="0"/>
            <w:noProof/>
            <w:sz w:val="22"/>
            <w:szCs w:val="22"/>
            <w:lang w:eastAsia="cs-CZ"/>
          </w:rPr>
          <w:tab/>
        </w:r>
        <w:r w:rsidR="00C47C49" w:rsidRPr="008B35E6">
          <w:rPr>
            <w:rStyle w:val="Hypertextovodkaz"/>
            <w:noProof/>
          </w:rPr>
          <w:t>Cíle pro ochranu a zlepšování stavu povrchových vod, podzemních vod  a vodních ekosystémů</w:t>
        </w:r>
        <w:r w:rsidR="00C47C49">
          <w:rPr>
            <w:noProof/>
            <w:webHidden/>
          </w:rPr>
          <w:tab/>
        </w:r>
        <w:r w:rsidR="00C47C49">
          <w:rPr>
            <w:noProof/>
            <w:webHidden/>
          </w:rPr>
          <w:fldChar w:fldCharType="begin"/>
        </w:r>
        <w:r w:rsidR="00C47C49">
          <w:rPr>
            <w:noProof/>
            <w:webHidden/>
          </w:rPr>
          <w:instrText xml:space="preserve"> PAGEREF _Toc59005638 \h </w:instrText>
        </w:r>
        <w:r w:rsidR="00C47C49">
          <w:rPr>
            <w:noProof/>
            <w:webHidden/>
          </w:rPr>
        </w:r>
        <w:r w:rsidR="00C47C49">
          <w:rPr>
            <w:noProof/>
            <w:webHidden/>
          </w:rPr>
          <w:fldChar w:fldCharType="separate"/>
        </w:r>
        <w:r w:rsidR="002339D5">
          <w:rPr>
            <w:noProof/>
            <w:webHidden/>
          </w:rPr>
          <w:t>4</w:t>
        </w:r>
        <w:r w:rsidR="00C47C49">
          <w:rPr>
            <w:noProof/>
            <w:webHidden/>
          </w:rPr>
          <w:fldChar w:fldCharType="end"/>
        </w:r>
      </w:hyperlink>
    </w:p>
    <w:p w14:paraId="0CACE84B" w14:textId="57FB87A6" w:rsidR="00C47C49" w:rsidRDefault="002718A2">
      <w:pPr>
        <w:pStyle w:val="Obsah4"/>
        <w:tabs>
          <w:tab w:val="left" w:pos="1540"/>
          <w:tab w:val="right" w:leader="dot" w:pos="9062"/>
        </w:tabs>
        <w:rPr>
          <w:rFonts w:asciiTheme="minorHAnsi" w:hAnsiTheme="minorHAnsi"/>
          <w:noProof/>
          <w:sz w:val="22"/>
          <w:szCs w:val="22"/>
        </w:rPr>
      </w:pPr>
      <w:hyperlink w:anchor="_Toc59005639" w:history="1">
        <w:r w:rsidR="00C47C49" w:rsidRPr="008B35E6">
          <w:rPr>
            <w:rStyle w:val="Hypertextovodkaz"/>
            <w:noProof/>
          </w:rPr>
          <w:t>IV.1.1.1.</w:t>
        </w:r>
        <w:r w:rsidR="00C47C49">
          <w:rPr>
            <w:rFonts w:asciiTheme="minorHAnsi" w:hAnsiTheme="minorHAnsi"/>
            <w:noProof/>
            <w:sz w:val="22"/>
            <w:szCs w:val="22"/>
          </w:rPr>
          <w:tab/>
        </w:r>
        <w:r w:rsidR="00C47C49" w:rsidRPr="008B35E6">
          <w:rPr>
            <w:rStyle w:val="Hypertextovodkaz"/>
            <w:noProof/>
          </w:rPr>
          <w:t>Povrchové vody</w:t>
        </w:r>
        <w:r w:rsidR="00C47C49">
          <w:rPr>
            <w:noProof/>
            <w:webHidden/>
          </w:rPr>
          <w:tab/>
        </w:r>
        <w:r w:rsidR="00C47C49">
          <w:rPr>
            <w:noProof/>
            <w:webHidden/>
          </w:rPr>
          <w:fldChar w:fldCharType="begin"/>
        </w:r>
        <w:r w:rsidR="00C47C49">
          <w:rPr>
            <w:noProof/>
            <w:webHidden/>
          </w:rPr>
          <w:instrText xml:space="preserve"> PAGEREF _Toc59005639 \h </w:instrText>
        </w:r>
        <w:r w:rsidR="00C47C49">
          <w:rPr>
            <w:noProof/>
            <w:webHidden/>
          </w:rPr>
        </w:r>
        <w:r w:rsidR="00C47C49">
          <w:rPr>
            <w:noProof/>
            <w:webHidden/>
          </w:rPr>
          <w:fldChar w:fldCharType="separate"/>
        </w:r>
        <w:r w:rsidR="002339D5">
          <w:rPr>
            <w:noProof/>
            <w:webHidden/>
          </w:rPr>
          <w:t>5</w:t>
        </w:r>
        <w:r w:rsidR="00C47C49">
          <w:rPr>
            <w:noProof/>
            <w:webHidden/>
          </w:rPr>
          <w:fldChar w:fldCharType="end"/>
        </w:r>
      </w:hyperlink>
    </w:p>
    <w:p w14:paraId="60583C51" w14:textId="13AA35AC" w:rsidR="00C47C49" w:rsidRDefault="002718A2">
      <w:pPr>
        <w:pStyle w:val="Obsah5"/>
        <w:tabs>
          <w:tab w:val="left" w:pos="1847"/>
          <w:tab w:val="right" w:leader="dot" w:pos="9062"/>
        </w:tabs>
        <w:rPr>
          <w:rFonts w:asciiTheme="minorHAnsi" w:hAnsiTheme="minorHAnsi"/>
          <w:noProof/>
          <w:sz w:val="22"/>
          <w:szCs w:val="22"/>
        </w:rPr>
      </w:pPr>
      <w:hyperlink w:anchor="_Toc59005640" w:history="1">
        <w:r w:rsidR="00C47C49" w:rsidRPr="008B35E6">
          <w:rPr>
            <w:rStyle w:val="Hypertextovodkaz"/>
            <w:noProof/>
          </w:rPr>
          <w:t>IV.1.1.1.1.</w:t>
        </w:r>
        <w:r w:rsidR="00C47C49">
          <w:rPr>
            <w:rFonts w:asciiTheme="minorHAnsi" w:hAnsiTheme="minorHAnsi"/>
            <w:noProof/>
            <w:sz w:val="22"/>
            <w:szCs w:val="22"/>
          </w:rPr>
          <w:tab/>
        </w:r>
        <w:r w:rsidR="00C47C49" w:rsidRPr="008B35E6">
          <w:rPr>
            <w:rStyle w:val="Hypertextovodkaz"/>
            <w:noProof/>
          </w:rPr>
          <w:t>Zamezení zhoršení stavu</w:t>
        </w:r>
        <w:r w:rsidR="00C47C49">
          <w:rPr>
            <w:noProof/>
            <w:webHidden/>
          </w:rPr>
          <w:tab/>
        </w:r>
        <w:r w:rsidR="00C47C49">
          <w:rPr>
            <w:noProof/>
            <w:webHidden/>
          </w:rPr>
          <w:fldChar w:fldCharType="begin"/>
        </w:r>
        <w:r w:rsidR="00C47C49">
          <w:rPr>
            <w:noProof/>
            <w:webHidden/>
          </w:rPr>
          <w:instrText xml:space="preserve"> PAGEREF _Toc59005640 \h </w:instrText>
        </w:r>
        <w:r w:rsidR="00C47C49">
          <w:rPr>
            <w:noProof/>
            <w:webHidden/>
          </w:rPr>
        </w:r>
        <w:r w:rsidR="00C47C49">
          <w:rPr>
            <w:noProof/>
            <w:webHidden/>
          </w:rPr>
          <w:fldChar w:fldCharType="separate"/>
        </w:r>
        <w:r w:rsidR="002339D5">
          <w:rPr>
            <w:noProof/>
            <w:webHidden/>
          </w:rPr>
          <w:t>6</w:t>
        </w:r>
        <w:r w:rsidR="00C47C49">
          <w:rPr>
            <w:noProof/>
            <w:webHidden/>
          </w:rPr>
          <w:fldChar w:fldCharType="end"/>
        </w:r>
      </w:hyperlink>
    </w:p>
    <w:p w14:paraId="340EDCAC" w14:textId="56D733A5" w:rsidR="00C47C49" w:rsidRDefault="002718A2">
      <w:pPr>
        <w:pStyle w:val="Obsah5"/>
        <w:tabs>
          <w:tab w:val="left" w:pos="1847"/>
          <w:tab w:val="right" w:leader="dot" w:pos="9062"/>
        </w:tabs>
        <w:rPr>
          <w:rFonts w:asciiTheme="minorHAnsi" w:hAnsiTheme="minorHAnsi"/>
          <w:noProof/>
          <w:sz w:val="22"/>
          <w:szCs w:val="22"/>
        </w:rPr>
      </w:pPr>
      <w:hyperlink w:anchor="_Toc59005641" w:history="1">
        <w:r w:rsidR="00C47C49" w:rsidRPr="008B35E6">
          <w:rPr>
            <w:rStyle w:val="Hypertextovodkaz"/>
            <w:noProof/>
          </w:rPr>
          <w:t>IV.1.1.1.2.</w:t>
        </w:r>
        <w:r w:rsidR="00C47C49">
          <w:rPr>
            <w:rFonts w:asciiTheme="minorHAnsi" w:hAnsiTheme="minorHAnsi"/>
            <w:noProof/>
            <w:sz w:val="22"/>
            <w:szCs w:val="22"/>
          </w:rPr>
          <w:tab/>
        </w:r>
        <w:r w:rsidR="00C47C49" w:rsidRPr="008B35E6">
          <w:rPr>
            <w:rStyle w:val="Hypertextovodkaz"/>
            <w:noProof/>
          </w:rPr>
          <w:t>Dosažení dobrého stavu/potenciálu</w:t>
        </w:r>
        <w:r w:rsidR="00C47C49">
          <w:rPr>
            <w:noProof/>
            <w:webHidden/>
          </w:rPr>
          <w:tab/>
        </w:r>
        <w:r w:rsidR="00C47C49">
          <w:rPr>
            <w:noProof/>
            <w:webHidden/>
          </w:rPr>
          <w:fldChar w:fldCharType="begin"/>
        </w:r>
        <w:r w:rsidR="00C47C49">
          <w:rPr>
            <w:noProof/>
            <w:webHidden/>
          </w:rPr>
          <w:instrText xml:space="preserve"> PAGEREF _Toc59005641 \h </w:instrText>
        </w:r>
        <w:r w:rsidR="00C47C49">
          <w:rPr>
            <w:noProof/>
            <w:webHidden/>
          </w:rPr>
        </w:r>
        <w:r w:rsidR="00C47C49">
          <w:rPr>
            <w:noProof/>
            <w:webHidden/>
          </w:rPr>
          <w:fldChar w:fldCharType="separate"/>
        </w:r>
        <w:r w:rsidR="002339D5">
          <w:rPr>
            <w:noProof/>
            <w:webHidden/>
          </w:rPr>
          <w:t>6</w:t>
        </w:r>
        <w:r w:rsidR="00C47C49">
          <w:rPr>
            <w:noProof/>
            <w:webHidden/>
          </w:rPr>
          <w:fldChar w:fldCharType="end"/>
        </w:r>
      </w:hyperlink>
    </w:p>
    <w:p w14:paraId="393485E1" w14:textId="29E20994" w:rsidR="00C47C49" w:rsidRDefault="002718A2">
      <w:pPr>
        <w:pStyle w:val="Obsah5"/>
        <w:tabs>
          <w:tab w:val="left" w:pos="1847"/>
          <w:tab w:val="right" w:leader="dot" w:pos="9062"/>
        </w:tabs>
        <w:rPr>
          <w:rFonts w:asciiTheme="minorHAnsi" w:hAnsiTheme="minorHAnsi"/>
          <w:noProof/>
          <w:sz w:val="22"/>
          <w:szCs w:val="22"/>
        </w:rPr>
      </w:pPr>
      <w:hyperlink w:anchor="_Toc59005642" w:history="1">
        <w:r w:rsidR="00C47C49" w:rsidRPr="008B35E6">
          <w:rPr>
            <w:rStyle w:val="Hypertextovodkaz"/>
            <w:noProof/>
          </w:rPr>
          <w:t>IV.1.1.1.3.</w:t>
        </w:r>
        <w:r w:rsidR="00C47C49">
          <w:rPr>
            <w:rFonts w:asciiTheme="minorHAnsi" w:hAnsiTheme="minorHAnsi"/>
            <w:noProof/>
            <w:sz w:val="22"/>
            <w:szCs w:val="22"/>
          </w:rPr>
          <w:tab/>
        </w:r>
        <w:r w:rsidR="00C47C49" w:rsidRPr="008B35E6">
          <w:rPr>
            <w:rStyle w:val="Hypertextovodkaz"/>
            <w:noProof/>
          </w:rPr>
          <w:t>Snížení znečištění prioritními látkami a zastavení nebo postupné odstraňování emisí, vypouštění a úniků nebezpečných prioritních látek</w:t>
        </w:r>
        <w:r w:rsidR="00C47C49">
          <w:rPr>
            <w:noProof/>
            <w:webHidden/>
          </w:rPr>
          <w:tab/>
        </w:r>
        <w:r w:rsidR="00C47C49">
          <w:rPr>
            <w:noProof/>
            <w:webHidden/>
          </w:rPr>
          <w:fldChar w:fldCharType="begin"/>
        </w:r>
        <w:r w:rsidR="00C47C49">
          <w:rPr>
            <w:noProof/>
            <w:webHidden/>
          </w:rPr>
          <w:instrText xml:space="preserve"> PAGEREF _Toc59005642 \h </w:instrText>
        </w:r>
        <w:r w:rsidR="00C47C49">
          <w:rPr>
            <w:noProof/>
            <w:webHidden/>
          </w:rPr>
        </w:r>
        <w:r w:rsidR="00C47C49">
          <w:rPr>
            <w:noProof/>
            <w:webHidden/>
          </w:rPr>
          <w:fldChar w:fldCharType="separate"/>
        </w:r>
        <w:r w:rsidR="002339D5">
          <w:rPr>
            <w:noProof/>
            <w:webHidden/>
          </w:rPr>
          <w:t>6</w:t>
        </w:r>
        <w:r w:rsidR="00C47C49">
          <w:rPr>
            <w:noProof/>
            <w:webHidden/>
          </w:rPr>
          <w:fldChar w:fldCharType="end"/>
        </w:r>
      </w:hyperlink>
    </w:p>
    <w:p w14:paraId="2F00E8F3" w14:textId="20A46EE9" w:rsidR="00C47C49" w:rsidRDefault="002718A2">
      <w:pPr>
        <w:pStyle w:val="Obsah4"/>
        <w:tabs>
          <w:tab w:val="left" w:pos="1540"/>
          <w:tab w:val="right" w:leader="dot" w:pos="9062"/>
        </w:tabs>
        <w:rPr>
          <w:rFonts w:asciiTheme="minorHAnsi" w:hAnsiTheme="minorHAnsi"/>
          <w:noProof/>
          <w:sz w:val="22"/>
          <w:szCs w:val="22"/>
        </w:rPr>
      </w:pPr>
      <w:hyperlink w:anchor="_Toc59005643" w:history="1">
        <w:r w:rsidR="00C47C49" w:rsidRPr="008B35E6">
          <w:rPr>
            <w:rStyle w:val="Hypertextovodkaz"/>
            <w:noProof/>
          </w:rPr>
          <w:t>IV.1.1.2.</w:t>
        </w:r>
        <w:r w:rsidR="00C47C49">
          <w:rPr>
            <w:rFonts w:asciiTheme="minorHAnsi" w:hAnsiTheme="minorHAnsi"/>
            <w:noProof/>
            <w:sz w:val="22"/>
            <w:szCs w:val="22"/>
          </w:rPr>
          <w:tab/>
        </w:r>
        <w:r w:rsidR="00C47C49" w:rsidRPr="008B35E6">
          <w:rPr>
            <w:rStyle w:val="Hypertextovodkaz"/>
            <w:noProof/>
          </w:rPr>
          <w:t>Podzemní vody</w:t>
        </w:r>
        <w:r w:rsidR="00C47C49">
          <w:rPr>
            <w:noProof/>
            <w:webHidden/>
          </w:rPr>
          <w:tab/>
        </w:r>
        <w:r w:rsidR="00C47C49">
          <w:rPr>
            <w:noProof/>
            <w:webHidden/>
          </w:rPr>
          <w:fldChar w:fldCharType="begin"/>
        </w:r>
        <w:r w:rsidR="00C47C49">
          <w:rPr>
            <w:noProof/>
            <w:webHidden/>
          </w:rPr>
          <w:instrText xml:space="preserve"> PAGEREF _Toc59005643 \h </w:instrText>
        </w:r>
        <w:r w:rsidR="00C47C49">
          <w:rPr>
            <w:noProof/>
            <w:webHidden/>
          </w:rPr>
        </w:r>
        <w:r w:rsidR="00C47C49">
          <w:rPr>
            <w:noProof/>
            <w:webHidden/>
          </w:rPr>
          <w:fldChar w:fldCharType="separate"/>
        </w:r>
        <w:r w:rsidR="002339D5">
          <w:rPr>
            <w:noProof/>
            <w:webHidden/>
          </w:rPr>
          <w:t>7</w:t>
        </w:r>
        <w:r w:rsidR="00C47C49">
          <w:rPr>
            <w:noProof/>
            <w:webHidden/>
          </w:rPr>
          <w:fldChar w:fldCharType="end"/>
        </w:r>
      </w:hyperlink>
    </w:p>
    <w:p w14:paraId="50F56E72" w14:textId="26FC8599" w:rsidR="00C47C49" w:rsidRDefault="002718A2">
      <w:pPr>
        <w:pStyle w:val="Obsah5"/>
        <w:tabs>
          <w:tab w:val="left" w:pos="1847"/>
          <w:tab w:val="right" w:leader="dot" w:pos="9062"/>
        </w:tabs>
        <w:rPr>
          <w:rFonts w:asciiTheme="minorHAnsi" w:hAnsiTheme="minorHAnsi"/>
          <w:noProof/>
          <w:sz w:val="22"/>
          <w:szCs w:val="22"/>
        </w:rPr>
      </w:pPr>
      <w:hyperlink w:anchor="_Toc59005644" w:history="1">
        <w:r w:rsidR="00C47C49" w:rsidRPr="008B35E6">
          <w:rPr>
            <w:rStyle w:val="Hypertextovodkaz"/>
            <w:noProof/>
          </w:rPr>
          <w:t>IV.1.1.2.1.</w:t>
        </w:r>
        <w:r w:rsidR="00C47C49">
          <w:rPr>
            <w:rFonts w:asciiTheme="minorHAnsi" w:hAnsiTheme="minorHAnsi"/>
            <w:noProof/>
            <w:sz w:val="22"/>
            <w:szCs w:val="22"/>
          </w:rPr>
          <w:tab/>
        </w:r>
        <w:r w:rsidR="00C47C49" w:rsidRPr="008B35E6">
          <w:rPr>
            <w:rStyle w:val="Hypertextovodkaz"/>
            <w:noProof/>
          </w:rPr>
          <w:t>Zamezení nebo omezení vstupů nebezpečných a závadných látek</w:t>
        </w:r>
        <w:r w:rsidR="00C47C49">
          <w:rPr>
            <w:noProof/>
            <w:webHidden/>
          </w:rPr>
          <w:tab/>
        </w:r>
        <w:r w:rsidR="00C47C49">
          <w:rPr>
            <w:noProof/>
            <w:webHidden/>
          </w:rPr>
          <w:fldChar w:fldCharType="begin"/>
        </w:r>
        <w:r w:rsidR="00C47C49">
          <w:rPr>
            <w:noProof/>
            <w:webHidden/>
          </w:rPr>
          <w:instrText xml:space="preserve"> PAGEREF _Toc59005644 \h </w:instrText>
        </w:r>
        <w:r w:rsidR="00C47C49">
          <w:rPr>
            <w:noProof/>
            <w:webHidden/>
          </w:rPr>
        </w:r>
        <w:r w:rsidR="00C47C49">
          <w:rPr>
            <w:noProof/>
            <w:webHidden/>
          </w:rPr>
          <w:fldChar w:fldCharType="separate"/>
        </w:r>
        <w:r w:rsidR="002339D5">
          <w:rPr>
            <w:noProof/>
            <w:webHidden/>
          </w:rPr>
          <w:t>7</w:t>
        </w:r>
        <w:r w:rsidR="00C47C49">
          <w:rPr>
            <w:noProof/>
            <w:webHidden/>
          </w:rPr>
          <w:fldChar w:fldCharType="end"/>
        </w:r>
      </w:hyperlink>
    </w:p>
    <w:p w14:paraId="729ADFC8" w14:textId="07E009AA" w:rsidR="00C47C49" w:rsidRDefault="002718A2">
      <w:pPr>
        <w:pStyle w:val="Obsah5"/>
        <w:tabs>
          <w:tab w:val="left" w:pos="1847"/>
          <w:tab w:val="right" w:leader="dot" w:pos="9062"/>
        </w:tabs>
        <w:rPr>
          <w:rFonts w:asciiTheme="minorHAnsi" w:hAnsiTheme="minorHAnsi"/>
          <w:noProof/>
          <w:sz w:val="22"/>
          <w:szCs w:val="22"/>
        </w:rPr>
      </w:pPr>
      <w:hyperlink w:anchor="_Toc59005645" w:history="1">
        <w:r w:rsidR="00C47C49" w:rsidRPr="008B35E6">
          <w:rPr>
            <w:rStyle w:val="Hypertextovodkaz"/>
            <w:noProof/>
          </w:rPr>
          <w:t>IV.1.1.2.2.</w:t>
        </w:r>
        <w:r w:rsidR="00C47C49">
          <w:rPr>
            <w:rFonts w:asciiTheme="minorHAnsi" w:hAnsiTheme="minorHAnsi"/>
            <w:noProof/>
            <w:sz w:val="22"/>
            <w:szCs w:val="22"/>
          </w:rPr>
          <w:tab/>
        </w:r>
        <w:r w:rsidR="00C47C49" w:rsidRPr="008B35E6">
          <w:rPr>
            <w:rStyle w:val="Hypertextovodkaz"/>
            <w:noProof/>
          </w:rPr>
          <w:t>Zamezení zhoršení stavu</w:t>
        </w:r>
        <w:r w:rsidR="00C47C49">
          <w:rPr>
            <w:noProof/>
            <w:webHidden/>
          </w:rPr>
          <w:tab/>
        </w:r>
        <w:r w:rsidR="00C47C49">
          <w:rPr>
            <w:noProof/>
            <w:webHidden/>
          </w:rPr>
          <w:fldChar w:fldCharType="begin"/>
        </w:r>
        <w:r w:rsidR="00C47C49">
          <w:rPr>
            <w:noProof/>
            <w:webHidden/>
          </w:rPr>
          <w:instrText xml:space="preserve"> PAGEREF _Toc59005645 \h </w:instrText>
        </w:r>
        <w:r w:rsidR="00C47C49">
          <w:rPr>
            <w:noProof/>
            <w:webHidden/>
          </w:rPr>
        </w:r>
        <w:r w:rsidR="00C47C49">
          <w:rPr>
            <w:noProof/>
            <w:webHidden/>
          </w:rPr>
          <w:fldChar w:fldCharType="separate"/>
        </w:r>
        <w:r w:rsidR="002339D5">
          <w:rPr>
            <w:noProof/>
            <w:webHidden/>
          </w:rPr>
          <w:t>7</w:t>
        </w:r>
        <w:r w:rsidR="00C47C49">
          <w:rPr>
            <w:noProof/>
            <w:webHidden/>
          </w:rPr>
          <w:fldChar w:fldCharType="end"/>
        </w:r>
      </w:hyperlink>
    </w:p>
    <w:p w14:paraId="3A87E9BA" w14:textId="71F9F944" w:rsidR="00C47C49" w:rsidRDefault="002718A2">
      <w:pPr>
        <w:pStyle w:val="Obsah5"/>
        <w:tabs>
          <w:tab w:val="left" w:pos="1847"/>
          <w:tab w:val="right" w:leader="dot" w:pos="9062"/>
        </w:tabs>
        <w:rPr>
          <w:rFonts w:asciiTheme="minorHAnsi" w:hAnsiTheme="minorHAnsi"/>
          <w:noProof/>
          <w:sz w:val="22"/>
          <w:szCs w:val="22"/>
        </w:rPr>
      </w:pPr>
      <w:hyperlink w:anchor="_Toc59005646" w:history="1">
        <w:r w:rsidR="00C47C49" w:rsidRPr="008B35E6">
          <w:rPr>
            <w:rStyle w:val="Hypertextovodkaz"/>
            <w:noProof/>
          </w:rPr>
          <w:t>IV.1.1.2.3.</w:t>
        </w:r>
        <w:r w:rsidR="00C47C49">
          <w:rPr>
            <w:rFonts w:asciiTheme="minorHAnsi" w:hAnsiTheme="minorHAnsi"/>
            <w:noProof/>
            <w:sz w:val="22"/>
            <w:szCs w:val="22"/>
          </w:rPr>
          <w:tab/>
        </w:r>
        <w:r w:rsidR="00C47C49" w:rsidRPr="008B35E6">
          <w:rPr>
            <w:rStyle w:val="Hypertextovodkaz"/>
            <w:noProof/>
          </w:rPr>
          <w:t>Dosažení dobrého stavu</w:t>
        </w:r>
        <w:r w:rsidR="00C47C49">
          <w:rPr>
            <w:noProof/>
            <w:webHidden/>
          </w:rPr>
          <w:tab/>
        </w:r>
        <w:r w:rsidR="00C47C49">
          <w:rPr>
            <w:noProof/>
            <w:webHidden/>
          </w:rPr>
          <w:fldChar w:fldCharType="begin"/>
        </w:r>
        <w:r w:rsidR="00C47C49">
          <w:rPr>
            <w:noProof/>
            <w:webHidden/>
          </w:rPr>
          <w:instrText xml:space="preserve"> PAGEREF _Toc59005646 \h </w:instrText>
        </w:r>
        <w:r w:rsidR="00C47C49">
          <w:rPr>
            <w:noProof/>
            <w:webHidden/>
          </w:rPr>
        </w:r>
        <w:r w:rsidR="00C47C49">
          <w:rPr>
            <w:noProof/>
            <w:webHidden/>
          </w:rPr>
          <w:fldChar w:fldCharType="separate"/>
        </w:r>
        <w:r w:rsidR="002339D5">
          <w:rPr>
            <w:noProof/>
            <w:webHidden/>
          </w:rPr>
          <w:t>8</w:t>
        </w:r>
        <w:r w:rsidR="00C47C49">
          <w:rPr>
            <w:noProof/>
            <w:webHidden/>
          </w:rPr>
          <w:fldChar w:fldCharType="end"/>
        </w:r>
      </w:hyperlink>
    </w:p>
    <w:p w14:paraId="0B1E57F8" w14:textId="30775969" w:rsidR="00C47C49" w:rsidRDefault="002718A2">
      <w:pPr>
        <w:pStyle w:val="Obsah5"/>
        <w:tabs>
          <w:tab w:val="left" w:pos="1847"/>
          <w:tab w:val="right" w:leader="dot" w:pos="9062"/>
        </w:tabs>
        <w:rPr>
          <w:rFonts w:asciiTheme="minorHAnsi" w:hAnsiTheme="minorHAnsi"/>
          <w:noProof/>
          <w:sz w:val="22"/>
          <w:szCs w:val="22"/>
        </w:rPr>
      </w:pPr>
      <w:hyperlink w:anchor="_Toc59005647" w:history="1">
        <w:r w:rsidR="00C47C49" w:rsidRPr="008B35E6">
          <w:rPr>
            <w:rStyle w:val="Hypertextovodkaz"/>
            <w:noProof/>
          </w:rPr>
          <w:t>IV.1.1.2.4.</w:t>
        </w:r>
        <w:r w:rsidR="00C47C49">
          <w:rPr>
            <w:rFonts w:asciiTheme="minorHAnsi" w:hAnsiTheme="minorHAnsi"/>
            <w:noProof/>
            <w:sz w:val="22"/>
            <w:szCs w:val="22"/>
          </w:rPr>
          <w:tab/>
        </w:r>
        <w:r w:rsidR="00C47C49" w:rsidRPr="008B35E6">
          <w:rPr>
            <w:rStyle w:val="Hypertextovodkaz"/>
            <w:noProof/>
          </w:rPr>
          <w:t>Odvrácení významných vzestupných trendů</w:t>
        </w:r>
        <w:r w:rsidR="00C47C49">
          <w:rPr>
            <w:noProof/>
            <w:webHidden/>
          </w:rPr>
          <w:tab/>
        </w:r>
        <w:r w:rsidR="00C47C49">
          <w:rPr>
            <w:noProof/>
            <w:webHidden/>
          </w:rPr>
          <w:fldChar w:fldCharType="begin"/>
        </w:r>
        <w:r w:rsidR="00C47C49">
          <w:rPr>
            <w:noProof/>
            <w:webHidden/>
          </w:rPr>
          <w:instrText xml:space="preserve"> PAGEREF _Toc59005647 \h </w:instrText>
        </w:r>
        <w:r w:rsidR="00C47C49">
          <w:rPr>
            <w:noProof/>
            <w:webHidden/>
          </w:rPr>
        </w:r>
        <w:r w:rsidR="00C47C49">
          <w:rPr>
            <w:noProof/>
            <w:webHidden/>
          </w:rPr>
          <w:fldChar w:fldCharType="separate"/>
        </w:r>
        <w:r w:rsidR="002339D5">
          <w:rPr>
            <w:noProof/>
            <w:webHidden/>
          </w:rPr>
          <w:t>8</w:t>
        </w:r>
        <w:r w:rsidR="00C47C49">
          <w:rPr>
            <w:noProof/>
            <w:webHidden/>
          </w:rPr>
          <w:fldChar w:fldCharType="end"/>
        </w:r>
      </w:hyperlink>
    </w:p>
    <w:p w14:paraId="26217EF1" w14:textId="44E8AE09" w:rsidR="00C47C49" w:rsidRDefault="002718A2">
      <w:pPr>
        <w:pStyle w:val="Obsah4"/>
        <w:tabs>
          <w:tab w:val="left" w:pos="1540"/>
          <w:tab w:val="right" w:leader="dot" w:pos="9062"/>
        </w:tabs>
        <w:rPr>
          <w:rFonts w:asciiTheme="minorHAnsi" w:hAnsiTheme="minorHAnsi"/>
          <w:noProof/>
          <w:sz w:val="22"/>
          <w:szCs w:val="22"/>
        </w:rPr>
      </w:pPr>
      <w:hyperlink w:anchor="_Toc59005648" w:history="1">
        <w:r w:rsidR="00C47C49" w:rsidRPr="008B35E6">
          <w:rPr>
            <w:rStyle w:val="Hypertextovodkaz"/>
            <w:noProof/>
          </w:rPr>
          <w:t>IV.1.1.3.</w:t>
        </w:r>
        <w:r w:rsidR="00C47C49">
          <w:rPr>
            <w:rFonts w:asciiTheme="minorHAnsi" w:hAnsiTheme="minorHAnsi"/>
            <w:noProof/>
            <w:sz w:val="22"/>
            <w:szCs w:val="22"/>
          </w:rPr>
          <w:tab/>
        </w:r>
        <w:r w:rsidR="00C47C49" w:rsidRPr="008B35E6">
          <w:rPr>
            <w:rStyle w:val="Hypertextovodkaz"/>
            <w:noProof/>
          </w:rPr>
          <w:t>Chráněné oblasti vázané na vodní prostředí</w:t>
        </w:r>
        <w:r w:rsidR="00C47C49">
          <w:rPr>
            <w:noProof/>
            <w:webHidden/>
          </w:rPr>
          <w:tab/>
        </w:r>
        <w:r w:rsidR="00C47C49">
          <w:rPr>
            <w:noProof/>
            <w:webHidden/>
          </w:rPr>
          <w:fldChar w:fldCharType="begin"/>
        </w:r>
        <w:r w:rsidR="00C47C49">
          <w:rPr>
            <w:noProof/>
            <w:webHidden/>
          </w:rPr>
          <w:instrText xml:space="preserve"> PAGEREF _Toc59005648 \h </w:instrText>
        </w:r>
        <w:r w:rsidR="00C47C49">
          <w:rPr>
            <w:noProof/>
            <w:webHidden/>
          </w:rPr>
        </w:r>
        <w:r w:rsidR="00C47C49">
          <w:rPr>
            <w:noProof/>
            <w:webHidden/>
          </w:rPr>
          <w:fldChar w:fldCharType="separate"/>
        </w:r>
        <w:r w:rsidR="002339D5">
          <w:rPr>
            <w:noProof/>
            <w:webHidden/>
          </w:rPr>
          <w:t>8</w:t>
        </w:r>
        <w:r w:rsidR="00C47C49">
          <w:rPr>
            <w:noProof/>
            <w:webHidden/>
          </w:rPr>
          <w:fldChar w:fldCharType="end"/>
        </w:r>
      </w:hyperlink>
    </w:p>
    <w:p w14:paraId="6E0F9FB7" w14:textId="4208D0CA" w:rsidR="00C47C49" w:rsidRDefault="002718A2">
      <w:pPr>
        <w:pStyle w:val="Obsah5"/>
        <w:tabs>
          <w:tab w:val="left" w:pos="1847"/>
          <w:tab w:val="right" w:leader="dot" w:pos="9062"/>
        </w:tabs>
        <w:rPr>
          <w:rFonts w:asciiTheme="minorHAnsi" w:hAnsiTheme="minorHAnsi"/>
          <w:noProof/>
          <w:sz w:val="22"/>
          <w:szCs w:val="22"/>
        </w:rPr>
      </w:pPr>
      <w:hyperlink w:anchor="_Toc59005649" w:history="1">
        <w:r w:rsidR="00C47C49" w:rsidRPr="008B35E6">
          <w:rPr>
            <w:rStyle w:val="Hypertextovodkaz"/>
            <w:noProof/>
          </w:rPr>
          <w:t>IV.1.1.3.1.</w:t>
        </w:r>
        <w:r w:rsidR="00C47C49">
          <w:rPr>
            <w:rFonts w:asciiTheme="minorHAnsi" w:hAnsiTheme="minorHAnsi"/>
            <w:noProof/>
            <w:sz w:val="22"/>
            <w:szCs w:val="22"/>
          </w:rPr>
          <w:tab/>
        </w:r>
        <w:r w:rsidR="00C47C49" w:rsidRPr="008B35E6">
          <w:rPr>
            <w:rStyle w:val="Hypertextovodkaz"/>
            <w:noProof/>
          </w:rPr>
          <w:t>Stanovení cílů ochrany chráněné oblasti pro povrchové vody</w:t>
        </w:r>
        <w:r w:rsidR="00C47C49">
          <w:rPr>
            <w:noProof/>
            <w:webHidden/>
          </w:rPr>
          <w:tab/>
        </w:r>
        <w:r w:rsidR="00C47C49">
          <w:rPr>
            <w:noProof/>
            <w:webHidden/>
          </w:rPr>
          <w:fldChar w:fldCharType="begin"/>
        </w:r>
        <w:r w:rsidR="00C47C49">
          <w:rPr>
            <w:noProof/>
            <w:webHidden/>
          </w:rPr>
          <w:instrText xml:space="preserve"> PAGEREF _Toc59005649 \h </w:instrText>
        </w:r>
        <w:r w:rsidR="00C47C49">
          <w:rPr>
            <w:noProof/>
            <w:webHidden/>
          </w:rPr>
        </w:r>
        <w:r w:rsidR="00C47C49">
          <w:rPr>
            <w:noProof/>
            <w:webHidden/>
          </w:rPr>
          <w:fldChar w:fldCharType="separate"/>
        </w:r>
        <w:r w:rsidR="002339D5">
          <w:rPr>
            <w:noProof/>
            <w:webHidden/>
          </w:rPr>
          <w:t>8</w:t>
        </w:r>
        <w:r w:rsidR="00C47C49">
          <w:rPr>
            <w:noProof/>
            <w:webHidden/>
          </w:rPr>
          <w:fldChar w:fldCharType="end"/>
        </w:r>
      </w:hyperlink>
    </w:p>
    <w:p w14:paraId="686F2A36" w14:textId="6AE06EDC" w:rsidR="00C47C49" w:rsidRDefault="002718A2">
      <w:pPr>
        <w:pStyle w:val="Obsah5"/>
        <w:tabs>
          <w:tab w:val="left" w:pos="1847"/>
          <w:tab w:val="right" w:leader="dot" w:pos="9062"/>
        </w:tabs>
        <w:rPr>
          <w:rFonts w:asciiTheme="minorHAnsi" w:hAnsiTheme="minorHAnsi"/>
          <w:noProof/>
          <w:sz w:val="22"/>
          <w:szCs w:val="22"/>
        </w:rPr>
      </w:pPr>
      <w:hyperlink w:anchor="_Toc59005650" w:history="1">
        <w:r w:rsidR="00C47C49" w:rsidRPr="008B35E6">
          <w:rPr>
            <w:rStyle w:val="Hypertextovodkaz"/>
            <w:noProof/>
          </w:rPr>
          <w:t>IV.1.1.3.2.</w:t>
        </w:r>
        <w:r w:rsidR="00C47C49">
          <w:rPr>
            <w:rFonts w:asciiTheme="minorHAnsi" w:hAnsiTheme="minorHAnsi"/>
            <w:noProof/>
            <w:sz w:val="22"/>
            <w:szCs w:val="22"/>
          </w:rPr>
          <w:tab/>
        </w:r>
        <w:r w:rsidR="00C47C49" w:rsidRPr="008B35E6">
          <w:rPr>
            <w:rStyle w:val="Hypertextovodkaz"/>
            <w:noProof/>
          </w:rPr>
          <w:t>Stanovení cílů ochrany chráněné oblasti pro podzemní vody</w:t>
        </w:r>
        <w:r w:rsidR="00C47C49">
          <w:rPr>
            <w:noProof/>
            <w:webHidden/>
          </w:rPr>
          <w:tab/>
        </w:r>
        <w:r w:rsidR="00C47C49">
          <w:rPr>
            <w:noProof/>
            <w:webHidden/>
          </w:rPr>
          <w:fldChar w:fldCharType="begin"/>
        </w:r>
        <w:r w:rsidR="00C47C49">
          <w:rPr>
            <w:noProof/>
            <w:webHidden/>
          </w:rPr>
          <w:instrText xml:space="preserve"> PAGEREF _Toc59005650 \h </w:instrText>
        </w:r>
        <w:r w:rsidR="00C47C49">
          <w:rPr>
            <w:noProof/>
            <w:webHidden/>
          </w:rPr>
        </w:r>
        <w:r w:rsidR="00C47C49">
          <w:rPr>
            <w:noProof/>
            <w:webHidden/>
          </w:rPr>
          <w:fldChar w:fldCharType="separate"/>
        </w:r>
        <w:r w:rsidR="002339D5">
          <w:rPr>
            <w:noProof/>
            <w:webHidden/>
          </w:rPr>
          <w:t>8</w:t>
        </w:r>
        <w:r w:rsidR="00C47C49">
          <w:rPr>
            <w:noProof/>
            <w:webHidden/>
          </w:rPr>
          <w:fldChar w:fldCharType="end"/>
        </w:r>
      </w:hyperlink>
    </w:p>
    <w:p w14:paraId="0BB347D7" w14:textId="78777099" w:rsidR="00C47C49" w:rsidRDefault="002718A2">
      <w:pPr>
        <w:pStyle w:val="Obsah3"/>
        <w:tabs>
          <w:tab w:val="left" w:pos="1100"/>
          <w:tab w:val="right" w:leader="dot" w:pos="9062"/>
        </w:tabs>
        <w:rPr>
          <w:rFonts w:asciiTheme="minorHAnsi" w:eastAsiaTheme="minorEastAsia" w:hAnsiTheme="minorHAnsi" w:cstheme="minorBidi"/>
          <w:b w:val="0"/>
          <w:noProof/>
          <w:sz w:val="22"/>
          <w:szCs w:val="22"/>
          <w:lang w:eastAsia="cs-CZ"/>
        </w:rPr>
      </w:pPr>
      <w:hyperlink w:anchor="_Toc59005651" w:history="1">
        <w:r w:rsidR="00C47C49" w:rsidRPr="008B35E6">
          <w:rPr>
            <w:rStyle w:val="Hypertextovodkaz"/>
            <w:noProof/>
          </w:rPr>
          <w:t>IV.1.2</w:t>
        </w:r>
        <w:r w:rsidR="00C47C49">
          <w:rPr>
            <w:rFonts w:asciiTheme="minorHAnsi" w:eastAsiaTheme="minorEastAsia" w:hAnsiTheme="minorHAnsi" w:cstheme="minorBidi"/>
            <w:b w:val="0"/>
            <w:noProof/>
            <w:sz w:val="22"/>
            <w:szCs w:val="22"/>
            <w:lang w:eastAsia="cs-CZ"/>
          </w:rPr>
          <w:tab/>
        </w:r>
        <w:r w:rsidR="00C47C49" w:rsidRPr="008B35E6">
          <w:rPr>
            <w:rStyle w:val="Hypertextovodkaz"/>
            <w:noProof/>
          </w:rPr>
          <w:t>Cíle pro hospodaření s povrchovými a podzemními vodami a udržitelné užívání těchto vod pro zajištění vodohospodářských služeb</w:t>
        </w:r>
        <w:r w:rsidR="00C47C49">
          <w:rPr>
            <w:noProof/>
            <w:webHidden/>
          </w:rPr>
          <w:tab/>
        </w:r>
        <w:r w:rsidR="00C47C49">
          <w:rPr>
            <w:noProof/>
            <w:webHidden/>
          </w:rPr>
          <w:fldChar w:fldCharType="begin"/>
        </w:r>
        <w:r w:rsidR="00C47C49">
          <w:rPr>
            <w:noProof/>
            <w:webHidden/>
          </w:rPr>
          <w:instrText xml:space="preserve"> PAGEREF _Toc59005651 \h </w:instrText>
        </w:r>
        <w:r w:rsidR="00C47C49">
          <w:rPr>
            <w:noProof/>
            <w:webHidden/>
          </w:rPr>
        </w:r>
        <w:r w:rsidR="00C47C49">
          <w:rPr>
            <w:noProof/>
            <w:webHidden/>
          </w:rPr>
          <w:fldChar w:fldCharType="separate"/>
        </w:r>
        <w:r w:rsidR="002339D5">
          <w:rPr>
            <w:noProof/>
            <w:webHidden/>
          </w:rPr>
          <w:t>9</w:t>
        </w:r>
        <w:r w:rsidR="00C47C49">
          <w:rPr>
            <w:noProof/>
            <w:webHidden/>
          </w:rPr>
          <w:fldChar w:fldCharType="end"/>
        </w:r>
      </w:hyperlink>
    </w:p>
    <w:p w14:paraId="77D7BDFF" w14:textId="1CAF7E4B" w:rsidR="00C47C49" w:rsidRDefault="002718A2">
      <w:pPr>
        <w:pStyle w:val="Obsah4"/>
        <w:tabs>
          <w:tab w:val="left" w:pos="1540"/>
          <w:tab w:val="right" w:leader="dot" w:pos="9062"/>
        </w:tabs>
        <w:rPr>
          <w:rFonts w:asciiTheme="minorHAnsi" w:hAnsiTheme="minorHAnsi"/>
          <w:noProof/>
          <w:sz w:val="22"/>
          <w:szCs w:val="22"/>
        </w:rPr>
      </w:pPr>
      <w:hyperlink w:anchor="_Toc59005652" w:history="1">
        <w:r w:rsidR="00C47C49" w:rsidRPr="008B35E6">
          <w:rPr>
            <w:rStyle w:val="Hypertextovodkaz"/>
            <w:noProof/>
          </w:rPr>
          <w:t>IV.1.2.1.</w:t>
        </w:r>
        <w:r w:rsidR="00C47C49">
          <w:rPr>
            <w:rFonts w:asciiTheme="minorHAnsi" w:hAnsiTheme="minorHAnsi"/>
            <w:noProof/>
            <w:sz w:val="22"/>
            <w:szCs w:val="22"/>
          </w:rPr>
          <w:tab/>
        </w:r>
        <w:r w:rsidR="00C47C49" w:rsidRPr="008B35E6">
          <w:rPr>
            <w:rStyle w:val="Hypertextovodkaz"/>
            <w:noProof/>
          </w:rPr>
          <w:t>Ochrana a užívání vodních zdrojů s ohledem na očekávané dopady klimatické změny</w:t>
        </w:r>
        <w:r w:rsidR="00C47C49">
          <w:rPr>
            <w:noProof/>
            <w:webHidden/>
          </w:rPr>
          <w:tab/>
        </w:r>
        <w:r w:rsidR="00C47C49">
          <w:rPr>
            <w:noProof/>
            <w:webHidden/>
          </w:rPr>
          <w:fldChar w:fldCharType="begin"/>
        </w:r>
        <w:r w:rsidR="00C47C49">
          <w:rPr>
            <w:noProof/>
            <w:webHidden/>
          </w:rPr>
          <w:instrText xml:space="preserve"> PAGEREF _Toc59005652 \h </w:instrText>
        </w:r>
        <w:r w:rsidR="00C47C49">
          <w:rPr>
            <w:noProof/>
            <w:webHidden/>
          </w:rPr>
        </w:r>
        <w:r w:rsidR="00C47C49">
          <w:rPr>
            <w:noProof/>
            <w:webHidden/>
          </w:rPr>
          <w:fldChar w:fldCharType="separate"/>
        </w:r>
        <w:r w:rsidR="002339D5">
          <w:rPr>
            <w:noProof/>
            <w:webHidden/>
          </w:rPr>
          <w:t>10</w:t>
        </w:r>
        <w:r w:rsidR="00C47C49">
          <w:rPr>
            <w:noProof/>
            <w:webHidden/>
          </w:rPr>
          <w:fldChar w:fldCharType="end"/>
        </w:r>
      </w:hyperlink>
    </w:p>
    <w:p w14:paraId="2AA0D700" w14:textId="1A86AF25" w:rsidR="00C47C49" w:rsidRDefault="002718A2">
      <w:pPr>
        <w:pStyle w:val="Obsah4"/>
        <w:tabs>
          <w:tab w:val="left" w:pos="1540"/>
          <w:tab w:val="right" w:leader="dot" w:pos="9062"/>
        </w:tabs>
        <w:rPr>
          <w:rFonts w:asciiTheme="minorHAnsi" w:hAnsiTheme="minorHAnsi"/>
          <w:noProof/>
          <w:sz w:val="22"/>
          <w:szCs w:val="22"/>
        </w:rPr>
      </w:pPr>
      <w:hyperlink w:anchor="_Toc59005653" w:history="1">
        <w:r w:rsidR="00C47C49" w:rsidRPr="008B35E6">
          <w:rPr>
            <w:rStyle w:val="Hypertextovodkaz"/>
            <w:noProof/>
          </w:rPr>
          <w:t>IV.1.2.2.</w:t>
        </w:r>
        <w:r w:rsidR="00C47C49">
          <w:rPr>
            <w:rFonts w:asciiTheme="minorHAnsi" w:hAnsiTheme="minorHAnsi"/>
            <w:noProof/>
            <w:sz w:val="22"/>
            <w:szCs w:val="22"/>
          </w:rPr>
          <w:tab/>
        </w:r>
        <w:r w:rsidR="00C47C49" w:rsidRPr="008B35E6">
          <w:rPr>
            <w:rStyle w:val="Hypertextovodkaz"/>
            <w:noProof/>
          </w:rPr>
          <w:t>Stanovení požadované míry zabezpečení vodních zdrojů</w:t>
        </w:r>
        <w:r w:rsidR="00C47C49">
          <w:rPr>
            <w:noProof/>
            <w:webHidden/>
          </w:rPr>
          <w:tab/>
        </w:r>
        <w:r w:rsidR="00C47C49">
          <w:rPr>
            <w:noProof/>
            <w:webHidden/>
          </w:rPr>
          <w:fldChar w:fldCharType="begin"/>
        </w:r>
        <w:r w:rsidR="00C47C49">
          <w:rPr>
            <w:noProof/>
            <w:webHidden/>
          </w:rPr>
          <w:instrText xml:space="preserve"> PAGEREF _Toc59005653 \h </w:instrText>
        </w:r>
        <w:r w:rsidR="00C47C49">
          <w:rPr>
            <w:noProof/>
            <w:webHidden/>
          </w:rPr>
        </w:r>
        <w:r w:rsidR="00C47C49">
          <w:rPr>
            <w:noProof/>
            <w:webHidden/>
          </w:rPr>
          <w:fldChar w:fldCharType="separate"/>
        </w:r>
        <w:r w:rsidR="002339D5">
          <w:rPr>
            <w:noProof/>
            <w:webHidden/>
          </w:rPr>
          <w:t>10</w:t>
        </w:r>
        <w:r w:rsidR="00C47C49">
          <w:rPr>
            <w:noProof/>
            <w:webHidden/>
          </w:rPr>
          <w:fldChar w:fldCharType="end"/>
        </w:r>
      </w:hyperlink>
    </w:p>
    <w:p w14:paraId="7764DC1C" w14:textId="7D7AAD8F" w:rsidR="00C47C49" w:rsidRDefault="002718A2">
      <w:pPr>
        <w:pStyle w:val="Obsah3"/>
        <w:tabs>
          <w:tab w:val="left" w:pos="1100"/>
          <w:tab w:val="right" w:leader="dot" w:pos="9062"/>
        </w:tabs>
        <w:rPr>
          <w:rFonts w:asciiTheme="minorHAnsi" w:eastAsiaTheme="minorEastAsia" w:hAnsiTheme="minorHAnsi" w:cstheme="minorBidi"/>
          <w:b w:val="0"/>
          <w:noProof/>
          <w:sz w:val="22"/>
          <w:szCs w:val="22"/>
          <w:lang w:eastAsia="cs-CZ"/>
        </w:rPr>
      </w:pPr>
      <w:hyperlink w:anchor="_Toc59005654" w:history="1">
        <w:r w:rsidR="00C47C49" w:rsidRPr="008B35E6">
          <w:rPr>
            <w:rStyle w:val="Hypertextovodkaz"/>
            <w:noProof/>
          </w:rPr>
          <w:t>IV.1.3</w:t>
        </w:r>
        <w:r w:rsidR="00C47C49">
          <w:rPr>
            <w:rFonts w:asciiTheme="minorHAnsi" w:eastAsiaTheme="minorEastAsia" w:hAnsiTheme="minorHAnsi" w:cstheme="minorBidi"/>
            <w:b w:val="0"/>
            <w:noProof/>
            <w:sz w:val="22"/>
            <w:szCs w:val="22"/>
            <w:lang w:eastAsia="cs-CZ"/>
          </w:rPr>
          <w:tab/>
        </w:r>
        <w:r w:rsidR="00C47C49" w:rsidRPr="008B35E6">
          <w:rPr>
            <w:rStyle w:val="Hypertextovodkaz"/>
            <w:noProof/>
          </w:rPr>
          <w:t>Cíle pro zlepšování vodních poměrů a ochranu ekologické stability</w:t>
        </w:r>
        <w:r w:rsidR="00C47C49">
          <w:rPr>
            <w:noProof/>
            <w:webHidden/>
          </w:rPr>
          <w:tab/>
        </w:r>
        <w:r w:rsidR="00C47C49">
          <w:rPr>
            <w:noProof/>
            <w:webHidden/>
          </w:rPr>
          <w:fldChar w:fldCharType="begin"/>
        </w:r>
        <w:r w:rsidR="00C47C49">
          <w:rPr>
            <w:noProof/>
            <w:webHidden/>
          </w:rPr>
          <w:instrText xml:space="preserve"> PAGEREF _Toc59005654 \h </w:instrText>
        </w:r>
        <w:r w:rsidR="00C47C49">
          <w:rPr>
            <w:noProof/>
            <w:webHidden/>
          </w:rPr>
        </w:r>
        <w:r w:rsidR="00C47C49">
          <w:rPr>
            <w:noProof/>
            <w:webHidden/>
          </w:rPr>
          <w:fldChar w:fldCharType="separate"/>
        </w:r>
        <w:r w:rsidR="002339D5">
          <w:rPr>
            <w:noProof/>
            <w:webHidden/>
          </w:rPr>
          <w:t>11</w:t>
        </w:r>
        <w:r w:rsidR="00C47C49">
          <w:rPr>
            <w:noProof/>
            <w:webHidden/>
          </w:rPr>
          <w:fldChar w:fldCharType="end"/>
        </w:r>
      </w:hyperlink>
    </w:p>
    <w:p w14:paraId="735D1874" w14:textId="3F0CFCCE" w:rsidR="00C47C49" w:rsidRDefault="002718A2">
      <w:pPr>
        <w:pStyle w:val="Obsah2"/>
        <w:rPr>
          <w:rFonts w:asciiTheme="minorHAnsi" w:eastAsiaTheme="minorEastAsia" w:hAnsiTheme="minorHAnsi" w:cstheme="minorBidi"/>
          <w:b w:val="0"/>
          <w:noProof/>
          <w:szCs w:val="22"/>
          <w:lang w:eastAsia="cs-CZ"/>
        </w:rPr>
      </w:pPr>
      <w:hyperlink w:anchor="_Toc59005655" w:history="1">
        <w:r w:rsidR="00C47C49" w:rsidRPr="008B35E6">
          <w:rPr>
            <w:rStyle w:val="Hypertextovodkaz"/>
            <w:noProof/>
            <w14:scene3d>
              <w14:camera w14:prst="orthographicFront"/>
              <w14:lightRig w14:rig="threePt" w14:dir="t">
                <w14:rot w14:lat="0" w14:lon="0" w14:rev="0"/>
              </w14:lightRig>
            </w14:scene3d>
          </w:rPr>
          <w:t>IV.2</w:t>
        </w:r>
        <w:r w:rsidR="00C47C49">
          <w:rPr>
            <w:rFonts w:asciiTheme="minorHAnsi" w:eastAsiaTheme="minorEastAsia" w:hAnsiTheme="minorHAnsi" w:cstheme="minorBidi"/>
            <w:b w:val="0"/>
            <w:noProof/>
            <w:szCs w:val="22"/>
            <w:lang w:eastAsia="cs-CZ"/>
          </w:rPr>
          <w:tab/>
        </w:r>
        <w:r w:rsidR="00C47C49" w:rsidRPr="008B35E6">
          <w:rPr>
            <w:rStyle w:val="Hypertextovodkaz"/>
            <w:noProof/>
          </w:rPr>
          <w:t>Návrh zvláštních a méně přísných cílů</w:t>
        </w:r>
        <w:r w:rsidR="00C47C49">
          <w:rPr>
            <w:noProof/>
            <w:webHidden/>
          </w:rPr>
          <w:tab/>
        </w:r>
        <w:r w:rsidR="00C47C49">
          <w:rPr>
            <w:noProof/>
            <w:webHidden/>
          </w:rPr>
          <w:fldChar w:fldCharType="begin"/>
        </w:r>
        <w:r w:rsidR="00C47C49">
          <w:rPr>
            <w:noProof/>
            <w:webHidden/>
          </w:rPr>
          <w:instrText xml:space="preserve"> PAGEREF _Toc59005655 \h </w:instrText>
        </w:r>
        <w:r w:rsidR="00C47C49">
          <w:rPr>
            <w:noProof/>
            <w:webHidden/>
          </w:rPr>
        </w:r>
        <w:r w:rsidR="00C47C49">
          <w:rPr>
            <w:noProof/>
            <w:webHidden/>
          </w:rPr>
          <w:fldChar w:fldCharType="separate"/>
        </w:r>
        <w:r w:rsidR="002339D5">
          <w:rPr>
            <w:noProof/>
            <w:webHidden/>
          </w:rPr>
          <w:t>12</w:t>
        </w:r>
        <w:r w:rsidR="00C47C49">
          <w:rPr>
            <w:noProof/>
            <w:webHidden/>
          </w:rPr>
          <w:fldChar w:fldCharType="end"/>
        </w:r>
      </w:hyperlink>
    </w:p>
    <w:p w14:paraId="558004C3" w14:textId="141A8110" w:rsidR="00C47C49" w:rsidRDefault="002718A2">
      <w:pPr>
        <w:pStyle w:val="Obsah3"/>
        <w:tabs>
          <w:tab w:val="left" w:pos="1100"/>
          <w:tab w:val="right" w:leader="dot" w:pos="9062"/>
        </w:tabs>
        <w:rPr>
          <w:rFonts w:asciiTheme="minorHAnsi" w:eastAsiaTheme="minorEastAsia" w:hAnsiTheme="minorHAnsi" w:cstheme="minorBidi"/>
          <w:b w:val="0"/>
          <w:noProof/>
          <w:sz w:val="22"/>
          <w:szCs w:val="22"/>
          <w:lang w:eastAsia="cs-CZ"/>
        </w:rPr>
      </w:pPr>
      <w:hyperlink w:anchor="_Toc59005656" w:history="1">
        <w:r w:rsidR="00C47C49" w:rsidRPr="008B35E6">
          <w:rPr>
            <w:rStyle w:val="Hypertextovodkaz"/>
            <w:noProof/>
          </w:rPr>
          <w:t>IV.2.1</w:t>
        </w:r>
        <w:r w:rsidR="00C47C49">
          <w:rPr>
            <w:rFonts w:asciiTheme="minorHAnsi" w:eastAsiaTheme="minorEastAsia" w:hAnsiTheme="minorHAnsi" w:cstheme="minorBidi"/>
            <w:b w:val="0"/>
            <w:noProof/>
            <w:sz w:val="22"/>
            <w:szCs w:val="22"/>
            <w:lang w:eastAsia="cs-CZ"/>
          </w:rPr>
          <w:tab/>
        </w:r>
        <w:r w:rsidR="00C47C49" w:rsidRPr="008B35E6">
          <w:rPr>
            <w:rStyle w:val="Hypertextovodkaz"/>
            <w:noProof/>
          </w:rPr>
          <w:t>Prodloužení lhůt (dle čl. 4, odst. 4 RSV)</w:t>
        </w:r>
        <w:r w:rsidR="00C47C49">
          <w:rPr>
            <w:noProof/>
            <w:webHidden/>
          </w:rPr>
          <w:tab/>
        </w:r>
        <w:r w:rsidR="00C47C49">
          <w:rPr>
            <w:noProof/>
            <w:webHidden/>
          </w:rPr>
          <w:fldChar w:fldCharType="begin"/>
        </w:r>
        <w:r w:rsidR="00C47C49">
          <w:rPr>
            <w:noProof/>
            <w:webHidden/>
          </w:rPr>
          <w:instrText xml:space="preserve"> PAGEREF _Toc59005656 \h </w:instrText>
        </w:r>
        <w:r w:rsidR="00C47C49">
          <w:rPr>
            <w:noProof/>
            <w:webHidden/>
          </w:rPr>
        </w:r>
        <w:r w:rsidR="00C47C49">
          <w:rPr>
            <w:noProof/>
            <w:webHidden/>
          </w:rPr>
          <w:fldChar w:fldCharType="separate"/>
        </w:r>
        <w:r w:rsidR="002339D5">
          <w:rPr>
            <w:noProof/>
            <w:webHidden/>
          </w:rPr>
          <w:t>15</w:t>
        </w:r>
        <w:r w:rsidR="00C47C49">
          <w:rPr>
            <w:noProof/>
            <w:webHidden/>
          </w:rPr>
          <w:fldChar w:fldCharType="end"/>
        </w:r>
      </w:hyperlink>
    </w:p>
    <w:p w14:paraId="2B4398F7" w14:textId="4924E639" w:rsidR="00C47C49" w:rsidRDefault="002718A2">
      <w:pPr>
        <w:pStyle w:val="Obsah3"/>
        <w:tabs>
          <w:tab w:val="left" w:pos="1100"/>
          <w:tab w:val="right" w:leader="dot" w:pos="9062"/>
        </w:tabs>
        <w:rPr>
          <w:rFonts w:asciiTheme="minorHAnsi" w:eastAsiaTheme="minorEastAsia" w:hAnsiTheme="minorHAnsi" w:cstheme="minorBidi"/>
          <w:b w:val="0"/>
          <w:noProof/>
          <w:sz w:val="22"/>
          <w:szCs w:val="22"/>
          <w:lang w:eastAsia="cs-CZ"/>
        </w:rPr>
      </w:pPr>
      <w:hyperlink w:anchor="_Toc59005657" w:history="1">
        <w:r w:rsidR="00C47C49" w:rsidRPr="008B35E6">
          <w:rPr>
            <w:rStyle w:val="Hypertextovodkaz"/>
            <w:noProof/>
          </w:rPr>
          <w:t>IV.2.2</w:t>
        </w:r>
        <w:r w:rsidR="00C47C49">
          <w:rPr>
            <w:rFonts w:asciiTheme="minorHAnsi" w:eastAsiaTheme="minorEastAsia" w:hAnsiTheme="minorHAnsi" w:cstheme="minorBidi"/>
            <w:b w:val="0"/>
            <w:noProof/>
            <w:sz w:val="22"/>
            <w:szCs w:val="22"/>
            <w:lang w:eastAsia="cs-CZ"/>
          </w:rPr>
          <w:tab/>
        </w:r>
        <w:r w:rsidR="00C47C49" w:rsidRPr="008B35E6">
          <w:rPr>
            <w:rStyle w:val="Hypertextovodkaz"/>
            <w:noProof/>
          </w:rPr>
          <w:t>Méně přísné cíle (dle čl. 4, odst. 5 RSV)</w:t>
        </w:r>
        <w:r w:rsidR="00C47C49">
          <w:rPr>
            <w:noProof/>
            <w:webHidden/>
          </w:rPr>
          <w:tab/>
        </w:r>
        <w:r w:rsidR="00C47C49">
          <w:rPr>
            <w:noProof/>
            <w:webHidden/>
          </w:rPr>
          <w:fldChar w:fldCharType="begin"/>
        </w:r>
        <w:r w:rsidR="00C47C49">
          <w:rPr>
            <w:noProof/>
            <w:webHidden/>
          </w:rPr>
          <w:instrText xml:space="preserve"> PAGEREF _Toc59005657 \h </w:instrText>
        </w:r>
        <w:r w:rsidR="00C47C49">
          <w:rPr>
            <w:noProof/>
            <w:webHidden/>
          </w:rPr>
        </w:r>
        <w:r w:rsidR="00C47C49">
          <w:rPr>
            <w:noProof/>
            <w:webHidden/>
          </w:rPr>
          <w:fldChar w:fldCharType="separate"/>
        </w:r>
        <w:r w:rsidR="002339D5">
          <w:rPr>
            <w:noProof/>
            <w:webHidden/>
          </w:rPr>
          <w:t>16</w:t>
        </w:r>
        <w:r w:rsidR="00C47C49">
          <w:rPr>
            <w:noProof/>
            <w:webHidden/>
          </w:rPr>
          <w:fldChar w:fldCharType="end"/>
        </w:r>
      </w:hyperlink>
    </w:p>
    <w:p w14:paraId="5B4FF353" w14:textId="65492DBC" w:rsidR="00C47C49" w:rsidRDefault="002718A2">
      <w:pPr>
        <w:pStyle w:val="Obsah3"/>
        <w:tabs>
          <w:tab w:val="left" w:pos="1100"/>
          <w:tab w:val="right" w:leader="dot" w:pos="9062"/>
        </w:tabs>
        <w:rPr>
          <w:rFonts w:asciiTheme="minorHAnsi" w:eastAsiaTheme="minorEastAsia" w:hAnsiTheme="minorHAnsi" w:cstheme="minorBidi"/>
          <w:b w:val="0"/>
          <w:noProof/>
          <w:sz w:val="22"/>
          <w:szCs w:val="22"/>
          <w:lang w:eastAsia="cs-CZ"/>
        </w:rPr>
      </w:pPr>
      <w:hyperlink w:anchor="_Toc59005658" w:history="1">
        <w:r w:rsidR="00C47C49" w:rsidRPr="008B35E6">
          <w:rPr>
            <w:rStyle w:val="Hypertextovodkaz"/>
            <w:noProof/>
          </w:rPr>
          <w:t>IV.2.3</w:t>
        </w:r>
        <w:r w:rsidR="00C47C49">
          <w:rPr>
            <w:rFonts w:asciiTheme="minorHAnsi" w:eastAsiaTheme="minorEastAsia" w:hAnsiTheme="minorHAnsi" w:cstheme="minorBidi"/>
            <w:b w:val="0"/>
            <w:noProof/>
            <w:sz w:val="22"/>
            <w:szCs w:val="22"/>
            <w:lang w:eastAsia="cs-CZ"/>
          </w:rPr>
          <w:tab/>
        </w:r>
        <w:r w:rsidR="00C47C49" w:rsidRPr="008B35E6">
          <w:rPr>
            <w:rStyle w:val="Hypertextovodkaz"/>
            <w:noProof/>
          </w:rPr>
          <w:t>Dočasné zhoršení stavu (dle čl. 4, odst. 6 RSV)</w:t>
        </w:r>
        <w:r w:rsidR="00C47C49">
          <w:rPr>
            <w:noProof/>
            <w:webHidden/>
          </w:rPr>
          <w:tab/>
        </w:r>
        <w:r w:rsidR="00C47C49">
          <w:rPr>
            <w:noProof/>
            <w:webHidden/>
          </w:rPr>
          <w:fldChar w:fldCharType="begin"/>
        </w:r>
        <w:r w:rsidR="00C47C49">
          <w:rPr>
            <w:noProof/>
            <w:webHidden/>
          </w:rPr>
          <w:instrText xml:space="preserve"> PAGEREF _Toc59005658 \h </w:instrText>
        </w:r>
        <w:r w:rsidR="00C47C49">
          <w:rPr>
            <w:noProof/>
            <w:webHidden/>
          </w:rPr>
        </w:r>
        <w:r w:rsidR="00C47C49">
          <w:rPr>
            <w:noProof/>
            <w:webHidden/>
          </w:rPr>
          <w:fldChar w:fldCharType="separate"/>
        </w:r>
        <w:r w:rsidR="002339D5">
          <w:rPr>
            <w:noProof/>
            <w:webHidden/>
          </w:rPr>
          <w:t>17</w:t>
        </w:r>
        <w:r w:rsidR="00C47C49">
          <w:rPr>
            <w:noProof/>
            <w:webHidden/>
          </w:rPr>
          <w:fldChar w:fldCharType="end"/>
        </w:r>
      </w:hyperlink>
    </w:p>
    <w:p w14:paraId="2536AED1" w14:textId="3378A620" w:rsidR="00C47C49" w:rsidRDefault="002718A2">
      <w:pPr>
        <w:pStyle w:val="Obsah3"/>
        <w:tabs>
          <w:tab w:val="left" w:pos="1100"/>
          <w:tab w:val="right" w:leader="dot" w:pos="9062"/>
        </w:tabs>
        <w:rPr>
          <w:rFonts w:asciiTheme="minorHAnsi" w:eastAsiaTheme="minorEastAsia" w:hAnsiTheme="minorHAnsi" w:cstheme="minorBidi"/>
          <w:b w:val="0"/>
          <w:noProof/>
          <w:sz w:val="22"/>
          <w:szCs w:val="22"/>
          <w:lang w:eastAsia="cs-CZ"/>
        </w:rPr>
      </w:pPr>
      <w:hyperlink w:anchor="_Toc59005659" w:history="1">
        <w:r w:rsidR="00C47C49" w:rsidRPr="008B35E6">
          <w:rPr>
            <w:rStyle w:val="Hypertextovodkaz"/>
            <w:noProof/>
          </w:rPr>
          <w:t>IV.2.4</w:t>
        </w:r>
        <w:r w:rsidR="00C47C49">
          <w:rPr>
            <w:rFonts w:asciiTheme="minorHAnsi" w:eastAsiaTheme="minorEastAsia" w:hAnsiTheme="minorHAnsi" w:cstheme="minorBidi"/>
            <w:b w:val="0"/>
            <w:noProof/>
            <w:sz w:val="22"/>
            <w:szCs w:val="22"/>
            <w:lang w:eastAsia="cs-CZ"/>
          </w:rPr>
          <w:tab/>
        </w:r>
        <w:r w:rsidR="00C47C49" w:rsidRPr="008B35E6">
          <w:rPr>
            <w:rStyle w:val="Hypertextovodkaz"/>
            <w:noProof/>
          </w:rPr>
          <w:t>Nové změny fyzikálních poměrů (dle čl. 4, odst. 7 RSV)</w:t>
        </w:r>
        <w:r w:rsidR="00C47C49">
          <w:rPr>
            <w:noProof/>
            <w:webHidden/>
          </w:rPr>
          <w:tab/>
        </w:r>
        <w:r w:rsidR="00C47C49">
          <w:rPr>
            <w:noProof/>
            <w:webHidden/>
          </w:rPr>
          <w:fldChar w:fldCharType="begin"/>
        </w:r>
        <w:r w:rsidR="00C47C49">
          <w:rPr>
            <w:noProof/>
            <w:webHidden/>
          </w:rPr>
          <w:instrText xml:space="preserve"> PAGEREF _Toc59005659 \h </w:instrText>
        </w:r>
        <w:r w:rsidR="00C47C49">
          <w:rPr>
            <w:noProof/>
            <w:webHidden/>
          </w:rPr>
        </w:r>
        <w:r w:rsidR="00C47C49">
          <w:rPr>
            <w:noProof/>
            <w:webHidden/>
          </w:rPr>
          <w:fldChar w:fldCharType="separate"/>
        </w:r>
        <w:r w:rsidR="002339D5">
          <w:rPr>
            <w:noProof/>
            <w:webHidden/>
          </w:rPr>
          <w:t>17</w:t>
        </w:r>
        <w:r w:rsidR="00C47C49">
          <w:rPr>
            <w:noProof/>
            <w:webHidden/>
          </w:rPr>
          <w:fldChar w:fldCharType="end"/>
        </w:r>
      </w:hyperlink>
    </w:p>
    <w:p w14:paraId="3CE9DE00" w14:textId="6A492F59" w:rsidR="00DE507B" w:rsidRDefault="00DE507B" w:rsidP="00773DF9">
      <w:r>
        <w:fldChar w:fldCharType="end"/>
      </w:r>
    </w:p>
    <w:p w14:paraId="11C52731" w14:textId="77777777" w:rsidR="000A3808" w:rsidRDefault="000A3808" w:rsidP="00773DF9">
      <w:pPr>
        <w:rPr>
          <w:rFonts w:eastAsia="Calibri"/>
          <w:sz w:val="32"/>
          <w:szCs w:val="28"/>
        </w:rPr>
      </w:pPr>
      <w:bookmarkStart w:id="0" w:name="_Toc328059098"/>
      <w:r>
        <w:br w:type="page"/>
      </w:r>
    </w:p>
    <w:p w14:paraId="29C2A149" w14:textId="1BE3E19E" w:rsidR="000A3808" w:rsidRPr="00D622E3" w:rsidRDefault="000A3808" w:rsidP="00DF780E">
      <w:pPr>
        <w:pStyle w:val="NADPIS1PDP"/>
        <w:numPr>
          <w:ilvl w:val="0"/>
          <w:numId w:val="19"/>
        </w:numPr>
      </w:pPr>
      <w:bookmarkStart w:id="1" w:name="_Toc517183158"/>
      <w:bookmarkStart w:id="2" w:name="_Toc55215766"/>
      <w:bookmarkStart w:id="3" w:name="_Toc59005636"/>
      <w:bookmarkEnd w:id="0"/>
      <w:r>
        <w:lastRenderedPageBreak/>
        <w:t>Cíle</w:t>
      </w:r>
      <w:r w:rsidRPr="00D622E3">
        <w:t xml:space="preserve"> pro povrchové vody, podzemní vody a chráněné oblasti</w:t>
      </w:r>
      <w:r>
        <w:t xml:space="preserve"> vázané na vodní prostředí</w:t>
      </w:r>
      <w:bookmarkEnd w:id="1"/>
      <w:bookmarkEnd w:id="2"/>
      <w:bookmarkEnd w:id="3"/>
    </w:p>
    <w:p w14:paraId="1EC94EC6" w14:textId="77777777" w:rsidR="000A3808" w:rsidRPr="007B50D9" w:rsidRDefault="000A3808" w:rsidP="00DF780E">
      <w:pPr>
        <w:pStyle w:val="NADPIS2PDP"/>
      </w:pPr>
      <w:bookmarkStart w:id="4" w:name="_Toc508707461"/>
      <w:bookmarkStart w:id="5" w:name="_Toc508707644"/>
      <w:bookmarkStart w:id="6" w:name="_Toc508707749"/>
      <w:bookmarkStart w:id="7" w:name="_Toc508707853"/>
      <w:bookmarkStart w:id="8" w:name="_Toc508707902"/>
      <w:bookmarkStart w:id="9" w:name="_Toc508709473"/>
      <w:bookmarkStart w:id="10" w:name="_Toc508972470"/>
      <w:bookmarkStart w:id="11" w:name="_Toc509928839"/>
      <w:bookmarkStart w:id="12" w:name="_Toc509928886"/>
      <w:bookmarkStart w:id="13" w:name="_Toc509994596"/>
      <w:bookmarkStart w:id="14" w:name="_Toc510004012"/>
      <w:bookmarkStart w:id="15" w:name="_Toc511748871"/>
      <w:bookmarkStart w:id="16" w:name="_Toc512241968"/>
      <w:bookmarkStart w:id="17" w:name="_Toc512242238"/>
      <w:bookmarkStart w:id="18" w:name="_Toc516827452"/>
      <w:bookmarkStart w:id="19" w:name="_Toc516827560"/>
      <w:bookmarkStart w:id="20" w:name="_Toc517182286"/>
      <w:bookmarkStart w:id="21" w:name="_Toc517182431"/>
      <w:bookmarkStart w:id="22" w:name="_Toc517182713"/>
      <w:bookmarkStart w:id="23" w:name="_Toc517183013"/>
      <w:bookmarkStart w:id="24" w:name="_Toc517183159"/>
      <w:bookmarkStart w:id="25" w:name="_Toc517183425"/>
      <w:bookmarkStart w:id="26" w:name="_Toc517261018"/>
      <w:bookmarkStart w:id="27" w:name="_Toc517271713"/>
      <w:bookmarkStart w:id="28" w:name="_Toc517271859"/>
      <w:bookmarkStart w:id="29" w:name="_Toc517276583"/>
      <w:bookmarkStart w:id="30" w:name="_Toc517343744"/>
      <w:bookmarkStart w:id="31" w:name="_Toc517350931"/>
      <w:bookmarkStart w:id="32" w:name="_Toc521494957"/>
      <w:bookmarkStart w:id="33" w:name="_Toc521499352"/>
      <w:bookmarkStart w:id="34" w:name="_Toc521499498"/>
      <w:bookmarkStart w:id="35" w:name="_Toc522085461"/>
      <w:bookmarkStart w:id="36" w:name="_Toc523399523"/>
      <w:bookmarkStart w:id="37" w:name="_Toc523408567"/>
      <w:bookmarkStart w:id="38" w:name="_Toc524006284"/>
      <w:bookmarkStart w:id="39" w:name="_Toc524276347"/>
      <w:bookmarkStart w:id="40" w:name="_Toc524436184"/>
      <w:bookmarkStart w:id="41" w:name="_Toc524677339"/>
      <w:bookmarkStart w:id="42" w:name="_Toc527028745"/>
      <w:bookmarkStart w:id="43" w:name="_Toc527719631"/>
      <w:bookmarkStart w:id="44" w:name="_Toc528055997"/>
      <w:bookmarkStart w:id="45" w:name="_Toc528061118"/>
      <w:bookmarkStart w:id="46" w:name="_Toc531084585"/>
      <w:bookmarkStart w:id="47" w:name="_Toc531263405"/>
      <w:bookmarkStart w:id="48" w:name="_Toc55215767"/>
      <w:bookmarkStart w:id="49" w:name="_Toc517183163"/>
      <w:bookmarkStart w:id="50" w:name="_Toc55215771"/>
      <w:bookmarkStart w:id="51" w:name="_Toc59005637"/>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C25657">
        <w:t>Stanovené</w:t>
      </w:r>
      <w:r w:rsidRPr="007B50D9">
        <w:t xml:space="preserve"> cíle</w:t>
      </w:r>
      <w:bookmarkEnd w:id="49"/>
      <w:bookmarkEnd w:id="50"/>
      <w:bookmarkEnd w:id="51"/>
    </w:p>
    <w:p w14:paraId="7432467B" w14:textId="77777777" w:rsidR="0085217A" w:rsidRPr="00A943C0" w:rsidRDefault="0085217A" w:rsidP="001A6A81">
      <w:pPr>
        <w:pStyle w:val="TEXTPDP"/>
      </w:pPr>
      <w:r w:rsidRPr="00A943C0">
        <w:t>Environmentální cíle pro ochranu a zlepšování stavu povrchových vod, podzemních vod a vodních ekosystémů jsou obecně dvou typů. Jde o cíle rámcové a cíle konkrétní.</w:t>
      </w:r>
    </w:p>
    <w:p w14:paraId="47C6C0CA" w14:textId="40690E7D" w:rsidR="0085217A" w:rsidRPr="00A943C0" w:rsidRDefault="0085217A" w:rsidP="001A6A81">
      <w:pPr>
        <w:pStyle w:val="TEXTPDP"/>
      </w:pPr>
      <w:r w:rsidRPr="002B4AD9">
        <w:rPr>
          <w:b/>
        </w:rPr>
        <w:t>Rámcové cíle</w:t>
      </w:r>
      <w:r w:rsidRPr="00A943C0">
        <w:t xml:space="preserve"> jsou cíle obecné, uplatnitelné na všechny vodní útvary. Konkrétní environmentální cíle pak mají za úkol stanovit lokální podmínky, jejichž plošným splněním dosáhneme globálních rámcových cílů, nebo jsou zaměřeny na snížení konkrétního vlivu či k zajištění ochrany území apod. Jde o seznam měřitelných či jiným způsobem definovaných a</w:t>
      </w:r>
      <w:r w:rsidR="001A6A81">
        <w:t> </w:t>
      </w:r>
      <w:r w:rsidRPr="00A943C0">
        <w:t>vyhodnotitelných cílů, jež jsou národně nebo i nadnárodně stanoveny. Těchto cílů dosahujeme eliminací konkrétních vlivů, způsobených zejména lidskou činností a ovlivňujících stav útvarů povrchových a podzemních vod a chráněných oblastí. Pochopení a správná aplikace principu vliv-stav-dopad jsou nezbytné pro efektivní návrh opatření vedoucích ke splnění cílů.</w:t>
      </w:r>
    </w:p>
    <w:p w14:paraId="2EDED2A3" w14:textId="30EB31AC" w:rsidR="0085217A" w:rsidRPr="00A943C0" w:rsidRDefault="0085217A" w:rsidP="001A6A81">
      <w:pPr>
        <w:pStyle w:val="TEXTPDP"/>
      </w:pPr>
      <w:r w:rsidRPr="002B4AD9">
        <w:rPr>
          <w:b/>
        </w:rPr>
        <w:t>Konkrétní cíle</w:t>
      </w:r>
      <w:r w:rsidRPr="00A943C0">
        <w:t xml:space="preserve"> pro jednotlivé vodní útvary či chráněné oblasti jsou stanoveny na základě hodnocení stavu a seznamu rámcových cílů. Při stanovení </w:t>
      </w:r>
      <w:r w:rsidR="00510BAA">
        <w:t xml:space="preserve">konkrétních cílů </w:t>
      </w:r>
      <w:r w:rsidRPr="00A943C0">
        <w:t xml:space="preserve">se </w:t>
      </w:r>
      <w:r w:rsidR="00510BAA" w:rsidRPr="00A943C0">
        <w:t>postup</w:t>
      </w:r>
      <w:r w:rsidR="00510BAA">
        <w:t>uje</w:t>
      </w:r>
      <w:r w:rsidR="00510BAA" w:rsidRPr="00A943C0">
        <w:t xml:space="preserve"> </w:t>
      </w:r>
      <w:r w:rsidRPr="00A943C0">
        <w:t xml:space="preserve">podle priority </w:t>
      </w:r>
      <w:r w:rsidR="00510BAA">
        <w:t xml:space="preserve">rámcových </w:t>
      </w:r>
      <w:r w:rsidRPr="00A943C0">
        <w:t>cílů, od těch nejvyšších, směrem k těm nižším. Pokud byl nadřazený cíl splněn, volil se cíl s nižší prioritou a takto postupně až do jejich vyčerpání. Pokud byly navrženy dva cíle s různými limity, rozhodoval přísnější z nich bez ohledu na to, zda šlo o cíl rámcový či konkrétní. Typickým příkladem je cíl pro chráněnou oblast či nadregionální cíl pro mezinárodní oblast povodí. Cílů stanovených pro jednotlivé územní jednotky bez zaměření na konkrétní vlivy se dosahuje aplikací opatření nejen v samotné územní jednotce, ale v celých povodích nad ní a to i v případě, že výše položené územní jednotky mají své cíle splněny.</w:t>
      </w:r>
    </w:p>
    <w:p w14:paraId="0D5045F6" w14:textId="77777777" w:rsidR="00DC38FA" w:rsidRPr="00A943C0" w:rsidRDefault="00DC38FA" w:rsidP="001A6A81">
      <w:pPr>
        <w:pStyle w:val="TEXTPDP"/>
        <w:rPr>
          <w:lang w:eastAsia="cs-CZ"/>
        </w:rPr>
      </w:pPr>
      <w:r w:rsidRPr="001A6A81">
        <w:rPr>
          <w:b/>
          <w:lang w:eastAsia="cs-CZ"/>
        </w:rPr>
        <w:t>Základními podklady</w:t>
      </w:r>
      <w:r w:rsidRPr="00A943C0">
        <w:rPr>
          <w:lang w:eastAsia="cs-CZ"/>
        </w:rPr>
        <w:t xml:space="preserve"> k vymezení rámcových a následně konkrétních environmentálních cílů jsou:</w:t>
      </w:r>
    </w:p>
    <w:p w14:paraId="5B989853" w14:textId="30D1F4D5" w:rsidR="00DC38FA" w:rsidRPr="00A943C0" w:rsidRDefault="00731DFF" w:rsidP="00773DF9">
      <w:pPr>
        <w:pStyle w:val="Odstavecseseznamem"/>
        <w:numPr>
          <w:ilvl w:val="0"/>
          <w:numId w:val="8"/>
        </w:numPr>
        <w:rPr>
          <w:lang w:eastAsia="cs-CZ"/>
        </w:rPr>
      </w:pPr>
      <w:r>
        <w:rPr>
          <w:lang w:eastAsia="cs-CZ"/>
        </w:rPr>
        <w:t>Čl</w:t>
      </w:r>
      <w:r w:rsidR="00605FEB" w:rsidRPr="00605FEB">
        <w:rPr>
          <w:lang w:eastAsia="cs-CZ"/>
        </w:rPr>
        <w:t xml:space="preserve">. IV Směrnice </w:t>
      </w:r>
      <w:proofErr w:type="spellStart"/>
      <w:r w:rsidR="00DC38FA" w:rsidRPr="00A943C0">
        <w:rPr>
          <w:lang w:eastAsia="cs-CZ"/>
        </w:rPr>
        <w:t>Směrnice</w:t>
      </w:r>
      <w:proofErr w:type="spellEnd"/>
      <w:r w:rsidR="00DC38FA" w:rsidRPr="00A943C0">
        <w:rPr>
          <w:lang w:eastAsia="cs-CZ"/>
        </w:rPr>
        <w:t xml:space="preserve"> Evropského parlamentu a Rady 2000/60/ES ze dne 23. října 2000, ustavující rámec pro činnost Společenství v oblasti vodní politiky (tzv. Rámcová směrnice), článek IV</w:t>
      </w:r>
    </w:p>
    <w:p w14:paraId="08189D92" w14:textId="77777777" w:rsidR="00DC38FA" w:rsidRPr="00A943C0" w:rsidRDefault="00DC38FA" w:rsidP="00773DF9">
      <w:pPr>
        <w:pStyle w:val="Odstavecseseznamem"/>
        <w:numPr>
          <w:ilvl w:val="0"/>
          <w:numId w:val="8"/>
        </w:numPr>
        <w:rPr>
          <w:lang w:eastAsia="cs-CZ"/>
        </w:rPr>
      </w:pPr>
      <w:r w:rsidRPr="00A943C0">
        <w:rPr>
          <w:lang w:eastAsia="cs-CZ"/>
        </w:rPr>
        <w:t>Zákon č. 254/2001 Sb., o vodách, a o změně některých zákonů (vodní zákon)</w:t>
      </w:r>
    </w:p>
    <w:p w14:paraId="33618F5B" w14:textId="77777777" w:rsidR="00DC38FA" w:rsidRPr="00A943C0" w:rsidRDefault="00DC38FA" w:rsidP="00773DF9">
      <w:pPr>
        <w:pStyle w:val="Odstavecseseznamem"/>
        <w:numPr>
          <w:ilvl w:val="0"/>
          <w:numId w:val="8"/>
        </w:numPr>
        <w:rPr>
          <w:lang w:eastAsia="cs-CZ"/>
        </w:rPr>
      </w:pPr>
      <w:r w:rsidRPr="00A943C0">
        <w:rPr>
          <w:lang w:eastAsia="cs-CZ"/>
        </w:rPr>
        <w:t>Vyhláška č. 24/2011 Sb., o plánech povodí a plánech pro zvládání povodňových rizik</w:t>
      </w:r>
    </w:p>
    <w:p w14:paraId="40C55B11" w14:textId="77777777" w:rsidR="00DC38FA" w:rsidRPr="00A943C0" w:rsidRDefault="00DC38FA" w:rsidP="00773DF9">
      <w:pPr>
        <w:pStyle w:val="Odstavecseseznamem"/>
        <w:numPr>
          <w:ilvl w:val="0"/>
          <w:numId w:val="8"/>
        </w:numPr>
        <w:rPr>
          <w:lang w:eastAsia="cs-CZ"/>
        </w:rPr>
      </w:pPr>
      <w:r w:rsidRPr="00A943C0">
        <w:rPr>
          <w:lang w:eastAsia="cs-CZ"/>
        </w:rPr>
        <w:t>Vyhláška č. 49/2011 Sb., o vymezení útvarů povrchových vod</w:t>
      </w:r>
    </w:p>
    <w:p w14:paraId="6E43802D" w14:textId="77777777" w:rsidR="00DC38FA" w:rsidRPr="00A943C0" w:rsidRDefault="00DC38FA" w:rsidP="00773DF9">
      <w:pPr>
        <w:pStyle w:val="Odstavecseseznamem"/>
        <w:numPr>
          <w:ilvl w:val="0"/>
          <w:numId w:val="8"/>
        </w:numPr>
        <w:rPr>
          <w:lang w:eastAsia="cs-CZ"/>
        </w:rPr>
      </w:pPr>
      <w:r w:rsidRPr="00A943C0">
        <w:rPr>
          <w:lang w:eastAsia="cs-CZ"/>
        </w:rPr>
        <w:t>Vyhláška č. 5/2011 Sb., o vymezení hydrogeologických rajónů a útvarů podzemních vod</w:t>
      </w:r>
    </w:p>
    <w:p w14:paraId="2E9938DB" w14:textId="77777777" w:rsidR="00DC38FA" w:rsidRPr="00A943C0" w:rsidRDefault="00DC38FA" w:rsidP="00773DF9">
      <w:pPr>
        <w:pStyle w:val="Odstavecseseznamem"/>
        <w:numPr>
          <w:ilvl w:val="0"/>
          <w:numId w:val="8"/>
        </w:numPr>
        <w:rPr>
          <w:lang w:eastAsia="cs-CZ"/>
        </w:rPr>
      </w:pPr>
      <w:r w:rsidRPr="00A943C0">
        <w:rPr>
          <w:lang w:eastAsia="cs-CZ"/>
        </w:rPr>
        <w:t>Vyhláška č. 98/2011 Sb., o způsobu hodnocení stavu útvarů povrchových vod, způsobu hodnocení ekologického potenciálu silně ovlivněných a umělých útvarů povrchových vod a náležitostech programů zjišťování a hodnocení stavu povrchových vod,</w:t>
      </w:r>
    </w:p>
    <w:p w14:paraId="472702CC" w14:textId="77777777" w:rsidR="00DC38FA" w:rsidRPr="00A943C0" w:rsidRDefault="00DC38FA" w:rsidP="00773DF9">
      <w:pPr>
        <w:pStyle w:val="Odstavecseseznamem"/>
        <w:numPr>
          <w:ilvl w:val="0"/>
          <w:numId w:val="8"/>
        </w:numPr>
        <w:rPr>
          <w:lang w:eastAsia="cs-CZ"/>
        </w:rPr>
      </w:pPr>
      <w:r w:rsidRPr="00A943C0">
        <w:rPr>
          <w:lang w:eastAsia="cs-CZ"/>
        </w:rPr>
        <w:t>Mezinárodní plány povodí a národní strategie v oblasti vodního hospodářství a ochrany životního prostředí</w:t>
      </w:r>
    </w:p>
    <w:p w14:paraId="77F067FE" w14:textId="6FD2A502" w:rsidR="0085217A" w:rsidRPr="00A943C0" w:rsidRDefault="0085217A" w:rsidP="001A6A81">
      <w:pPr>
        <w:pStyle w:val="TEXTPDP"/>
      </w:pPr>
      <w:r w:rsidRPr="001A6A81">
        <w:rPr>
          <w:b/>
        </w:rPr>
        <w:t>Národní cíle</w:t>
      </w:r>
      <w:r w:rsidRPr="00A943C0">
        <w:t xml:space="preserve"> jsou stanoveny </w:t>
      </w:r>
      <w:r w:rsidR="00DC38FA">
        <w:t>v</w:t>
      </w:r>
      <w:r w:rsidRPr="00A943C0">
        <w:t xml:space="preserve"> </w:t>
      </w:r>
      <w:r w:rsidR="00DC38FA">
        <w:t xml:space="preserve"> </w:t>
      </w:r>
      <w:hyperlink r:id="rId21" w:history="1">
        <w:r w:rsidRPr="00C5261E">
          <w:rPr>
            <w:rStyle w:val="Hypertextovodkaz"/>
          </w:rPr>
          <w:t>Národní</w:t>
        </w:r>
        <w:r w:rsidR="00DC38FA">
          <w:rPr>
            <w:rStyle w:val="Hypertextovodkaz"/>
          </w:rPr>
          <w:t>ch</w:t>
        </w:r>
        <w:r w:rsidRPr="00C5261E">
          <w:rPr>
            <w:rStyle w:val="Hypertextovodkaz"/>
          </w:rPr>
          <w:t xml:space="preserve"> </w:t>
        </w:r>
        <w:r w:rsidR="00DC38FA" w:rsidRPr="00C5261E">
          <w:rPr>
            <w:rStyle w:val="Hypertextovodkaz"/>
          </w:rPr>
          <w:t>plán</w:t>
        </w:r>
        <w:r w:rsidR="00DC38FA">
          <w:rPr>
            <w:rStyle w:val="Hypertextovodkaz"/>
          </w:rPr>
          <w:t>e</w:t>
        </w:r>
        <w:bookmarkStart w:id="52" w:name="_GoBack"/>
        <w:bookmarkEnd w:id="52"/>
        <w:r w:rsidR="00DC38FA">
          <w:rPr>
            <w:rStyle w:val="Hypertextovodkaz"/>
          </w:rPr>
          <w:t>c</w:t>
        </w:r>
        <w:r w:rsidR="00DC38FA">
          <w:rPr>
            <w:rStyle w:val="Hypertextovodkaz"/>
          </w:rPr>
          <w:t>h</w:t>
        </w:r>
        <w:r w:rsidR="00DC38FA" w:rsidRPr="00C5261E">
          <w:rPr>
            <w:rStyle w:val="Hypertextovodkaz"/>
          </w:rPr>
          <w:t xml:space="preserve"> </w:t>
        </w:r>
        <w:r w:rsidRPr="00C5261E">
          <w:rPr>
            <w:rStyle w:val="Hypertextovodkaz"/>
          </w:rPr>
          <w:t>povodí</w:t>
        </w:r>
      </w:hyperlink>
      <w:r w:rsidR="00496D89">
        <w:t xml:space="preserve"> a</w:t>
      </w:r>
      <w:r w:rsidRPr="00A943C0">
        <w:t xml:space="preserve"> stanoví cíle pro:</w:t>
      </w:r>
    </w:p>
    <w:p w14:paraId="5CD27DA6" w14:textId="77777777" w:rsidR="0085217A" w:rsidRPr="00A943C0" w:rsidRDefault="0085217A" w:rsidP="00773DF9">
      <w:pPr>
        <w:pStyle w:val="Odstavecseseznamem"/>
        <w:numPr>
          <w:ilvl w:val="0"/>
          <w:numId w:val="7"/>
        </w:numPr>
      </w:pPr>
      <w:r w:rsidRPr="00A943C0">
        <w:t>ochranu a zlepšování stavu povrchových a podzemních vod a vodních ekosystémů ke snížení nepříznivých účinků povodní a sucha</w:t>
      </w:r>
    </w:p>
    <w:p w14:paraId="122B253F" w14:textId="77777777" w:rsidR="0085217A" w:rsidRPr="00A943C0" w:rsidRDefault="0085217A" w:rsidP="00773DF9">
      <w:pPr>
        <w:pStyle w:val="Odstavecseseznamem"/>
        <w:numPr>
          <w:ilvl w:val="0"/>
          <w:numId w:val="7"/>
        </w:numPr>
      </w:pPr>
      <w:r w:rsidRPr="00A943C0">
        <w:t>pro hospodaření s povrchovými a podzemními vodami a udržitelné užívání těchto vod pro zajištění vodohospodářských služeb</w:t>
      </w:r>
    </w:p>
    <w:p w14:paraId="1C40907F" w14:textId="77777777" w:rsidR="0085217A" w:rsidRPr="00A943C0" w:rsidRDefault="0085217A" w:rsidP="00773DF9">
      <w:pPr>
        <w:pStyle w:val="Odstavecseseznamem"/>
        <w:numPr>
          <w:ilvl w:val="0"/>
          <w:numId w:val="7"/>
        </w:numPr>
      </w:pPr>
      <w:r w:rsidRPr="00A943C0">
        <w:t>pro zlepšování vodních poměrů a pro ochranu ekologické stability krajiny.</w:t>
      </w:r>
    </w:p>
    <w:p w14:paraId="745198FF" w14:textId="77777777" w:rsidR="0085217A" w:rsidRPr="00A943C0" w:rsidRDefault="0085217A" w:rsidP="001A6A81">
      <w:pPr>
        <w:pStyle w:val="TEXTPDP"/>
      </w:pPr>
      <w:r w:rsidRPr="00A943C0">
        <w:t>Předpokládá se naplňování těchto obecných cílů dosažením ostatních cílů dobrého stavu vod u všech útvarů povrchových vod, viz. kapitola III. Hodnocení vodních útvarů.</w:t>
      </w:r>
    </w:p>
    <w:p w14:paraId="7C6ADD79" w14:textId="2EFF0328" w:rsidR="000A3808" w:rsidRPr="00D519E6" w:rsidRDefault="000A3808" w:rsidP="00D519E6">
      <w:pPr>
        <w:pStyle w:val="NADPIS3PDP"/>
      </w:pPr>
      <w:bookmarkStart w:id="53" w:name="_Toc55215776"/>
      <w:bookmarkStart w:id="54" w:name="_Toc517183164"/>
      <w:bookmarkStart w:id="55" w:name="_Toc55215777"/>
      <w:bookmarkStart w:id="56" w:name="_Toc59005638"/>
      <w:bookmarkEnd w:id="53"/>
      <w:r w:rsidRPr="00D519E6">
        <w:t xml:space="preserve">Cíle pro ochranu a zlepšování stavu povrchových vod, podzemních vod </w:t>
      </w:r>
      <w:r w:rsidRPr="00D519E6">
        <w:br/>
        <w:t>a vodních ekosystémů</w:t>
      </w:r>
      <w:bookmarkEnd w:id="54"/>
      <w:bookmarkEnd w:id="55"/>
      <w:bookmarkEnd w:id="56"/>
    </w:p>
    <w:p w14:paraId="01D23D98" w14:textId="696D14FD" w:rsidR="004D3A90" w:rsidRPr="00DC38FA" w:rsidRDefault="00DC38FA" w:rsidP="001A6A81">
      <w:pPr>
        <w:pStyle w:val="TEXTPDP"/>
        <w:rPr>
          <w:lang w:eastAsia="cs-CZ"/>
        </w:rPr>
      </w:pPr>
      <w:r w:rsidRPr="00DC38FA">
        <w:rPr>
          <w:lang w:eastAsia="cs-CZ"/>
        </w:rPr>
        <w:t xml:space="preserve">Rámcové cíle řeší </w:t>
      </w:r>
      <w:r>
        <w:rPr>
          <w:lang w:eastAsia="cs-CZ"/>
        </w:rPr>
        <w:t>NPP</w:t>
      </w:r>
      <w:r w:rsidRPr="00DC38FA">
        <w:rPr>
          <w:lang w:eastAsia="cs-CZ"/>
        </w:rPr>
        <w:t>.</w:t>
      </w:r>
      <w:r>
        <w:rPr>
          <w:lang w:eastAsia="cs-CZ"/>
        </w:rPr>
        <w:t xml:space="preserve"> </w:t>
      </w:r>
      <w:r w:rsidRPr="00DC38FA">
        <w:rPr>
          <w:lang w:eastAsia="cs-CZ"/>
        </w:rPr>
        <w:t>Konkrétní cíle mají být stanoveny v</w:t>
      </w:r>
      <w:r>
        <w:rPr>
          <w:lang w:eastAsia="cs-CZ"/>
        </w:rPr>
        <w:t xml:space="preserve"> </w:t>
      </w:r>
      <w:r w:rsidRPr="00DC38FA">
        <w:rPr>
          <w:lang w:eastAsia="cs-CZ"/>
        </w:rPr>
        <w:t>souladu s</w:t>
      </w:r>
      <w:r>
        <w:rPr>
          <w:lang w:eastAsia="cs-CZ"/>
        </w:rPr>
        <w:t xml:space="preserve"> </w:t>
      </w:r>
      <w:r w:rsidRPr="00DC38FA">
        <w:rPr>
          <w:lang w:eastAsia="cs-CZ"/>
        </w:rPr>
        <w:t>odst. 3 § 12 vyhlášky č. 24/2011 Sb., pro jednotlivé vodní útvary nebo typy vodních útvarů.</w:t>
      </w:r>
      <w:r>
        <w:rPr>
          <w:lang w:eastAsia="cs-CZ"/>
        </w:rPr>
        <w:t xml:space="preserve"> </w:t>
      </w:r>
      <w:r w:rsidRPr="00DC38FA">
        <w:rPr>
          <w:lang w:eastAsia="cs-CZ"/>
        </w:rPr>
        <w:t>V</w:t>
      </w:r>
      <w:r>
        <w:rPr>
          <w:lang w:eastAsia="cs-CZ"/>
        </w:rPr>
        <w:t xml:space="preserve"> </w:t>
      </w:r>
      <w:r w:rsidRPr="00DC38FA">
        <w:rPr>
          <w:lang w:eastAsia="cs-CZ"/>
        </w:rPr>
        <w:t>tabulkách v</w:t>
      </w:r>
      <w:r>
        <w:rPr>
          <w:lang w:eastAsia="cs-CZ"/>
        </w:rPr>
        <w:t xml:space="preserve"> </w:t>
      </w:r>
      <w:r w:rsidRPr="00DC38FA">
        <w:rPr>
          <w:lang w:eastAsia="cs-CZ"/>
        </w:rPr>
        <w:t xml:space="preserve">příloze </w:t>
      </w:r>
      <w:r>
        <w:rPr>
          <w:lang w:eastAsia="cs-CZ"/>
        </w:rPr>
        <w:t xml:space="preserve">NPP </w:t>
      </w:r>
      <w:r w:rsidRPr="00DC38FA">
        <w:rPr>
          <w:lang w:eastAsia="cs-CZ"/>
        </w:rPr>
        <w:t xml:space="preserve">jsou uvedeny souhrnné údaje o splněných a </w:t>
      </w:r>
      <w:r w:rsidRPr="00DC38FA">
        <w:rPr>
          <w:lang w:eastAsia="cs-CZ"/>
        </w:rPr>
        <w:lastRenderedPageBreak/>
        <w:t xml:space="preserve">nesplněných cílech, stanovených pro </w:t>
      </w:r>
      <w:r>
        <w:rPr>
          <w:lang w:eastAsia="cs-CZ"/>
        </w:rPr>
        <w:t>třetí</w:t>
      </w:r>
      <w:r w:rsidRPr="00DC38FA">
        <w:rPr>
          <w:lang w:eastAsia="cs-CZ"/>
        </w:rPr>
        <w:t xml:space="preserve"> plánovací období, dle hodnocení stavu k</w:t>
      </w:r>
      <w:r>
        <w:rPr>
          <w:lang w:eastAsia="cs-CZ"/>
        </w:rPr>
        <w:t xml:space="preserve"> </w:t>
      </w:r>
      <w:r w:rsidRPr="00DC38FA">
        <w:rPr>
          <w:lang w:eastAsia="cs-CZ"/>
        </w:rPr>
        <w:t>roku 201</w:t>
      </w:r>
      <w:r>
        <w:rPr>
          <w:lang w:eastAsia="cs-CZ"/>
        </w:rPr>
        <w:t>8</w:t>
      </w:r>
      <w:r w:rsidRPr="00DC38FA">
        <w:rPr>
          <w:lang w:eastAsia="cs-CZ"/>
        </w:rPr>
        <w:t xml:space="preserve"> a odhadu účinnosti opatření realizovaných v</w:t>
      </w:r>
      <w:r>
        <w:rPr>
          <w:lang w:eastAsia="cs-CZ"/>
        </w:rPr>
        <w:t xml:space="preserve"> </w:t>
      </w:r>
      <w:r w:rsidRPr="00DC38FA">
        <w:rPr>
          <w:lang w:eastAsia="cs-CZ"/>
        </w:rPr>
        <w:t>letech 201</w:t>
      </w:r>
      <w:r>
        <w:rPr>
          <w:lang w:eastAsia="cs-CZ"/>
        </w:rPr>
        <w:t>6</w:t>
      </w:r>
      <w:r w:rsidRPr="00DC38FA">
        <w:rPr>
          <w:lang w:eastAsia="cs-CZ"/>
        </w:rPr>
        <w:t>-201</w:t>
      </w:r>
      <w:r>
        <w:rPr>
          <w:lang w:eastAsia="cs-CZ"/>
        </w:rPr>
        <w:t>8</w:t>
      </w:r>
      <w:r w:rsidRPr="00DC38FA">
        <w:rPr>
          <w:lang w:eastAsia="cs-CZ"/>
        </w:rPr>
        <w:t>.</w:t>
      </w:r>
    </w:p>
    <w:p w14:paraId="2A538081" w14:textId="77B3739A" w:rsidR="000A3808" w:rsidRDefault="000A3808" w:rsidP="00DF780E">
      <w:pPr>
        <w:pStyle w:val="NADPIS4PDP"/>
      </w:pPr>
      <w:bookmarkStart w:id="57" w:name="_Toc59005639"/>
      <w:r w:rsidRPr="00D519E6">
        <w:t>Povrchové</w:t>
      </w:r>
      <w:r w:rsidRPr="007B50D9">
        <w:t xml:space="preserve"> vody</w:t>
      </w:r>
      <w:bookmarkEnd w:id="57"/>
    </w:p>
    <w:p w14:paraId="32322E29" w14:textId="4985EB64" w:rsidR="00C52158" w:rsidRPr="00A943C0" w:rsidRDefault="00C52158" w:rsidP="001A6A81">
      <w:pPr>
        <w:pStyle w:val="TEXTPDP"/>
        <w:rPr>
          <w:lang w:eastAsia="cs-CZ"/>
        </w:rPr>
      </w:pPr>
      <w:r w:rsidRPr="00A943C0">
        <w:rPr>
          <w:lang w:eastAsia="cs-CZ"/>
        </w:rPr>
        <w:t xml:space="preserve">Rámcovými cíli </w:t>
      </w:r>
      <w:r w:rsidR="006C7D6D" w:rsidRPr="00A943C0">
        <w:rPr>
          <w:lang w:eastAsia="cs-CZ"/>
        </w:rPr>
        <w:t xml:space="preserve">dle vodního zákona </w:t>
      </w:r>
      <w:r w:rsidRPr="00A943C0">
        <w:rPr>
          <w:lang w:eastAsia="cs-CZ"/>
        </w:rPr>
        <w:t>pro zlepšení stavu povrchových vod jsou:</w:t>
      </w:r>
    </w:p>
    <w:p w14:paraId="4A21A11A" w14:textId="77777777" w:rsidR="00C52158" w:rsidRPr="00A943C0" w:rsidRDefault="00C52158" w:rsidP="001A6A81">
      <w:pPr>
        <w:pStyle w:val="TEXTPDP"/>
        <w:numPr>
          <w:ilvl w:val="0"/>
          <w:numId w:val="20"/>
        </w:numPr>
        <w:rPr>
          <w:lang w:eastAsia="cs-CZ"/>
        </w:rPr>
      </w:pPr>
      <w:r w:rsidRPr="00A943C0">
        <w:rPr>
          <w:lang w:eastAsia="cs-CZ"/>
        </w:rPr>
        <w:t>zamezení zhoršení stavu všech útvarů povrchových vod,</w:t>
      </w:r>
    </w:p>
    <w:p w14:paraId="072E43DB" w14:textId="77777777" w:rsidR="00C52158" w:rsidRPr="00A943C0" w:rsidRDefault="00C52158" w:rsidP="001A6A81">
      <w:pPr>
        <w:pStyle w:val="TEXTPDP"/>
        <w:numPr>
          <w:ilvl w:val="0"/>
          <w:numId w:val="20"/>
        </w:numPr>
        <w:rPr>
          <w:lang w:eastAsia="cs-CZ"/>
        </w:rPr>
      </w:pPr>
      <w:r w:rsidRPr="00A943C0">
        <w:rPr>
          <w:lang w:eastAsia="cs-CZ"/>
        </w:rPr>
        <w:t>zajištění ochrany, zlepšení stavu a obnova všech útvarů těchto vod (s výjimkou umělých a silně ovlivněných vodních útvarů) a dosažení jejich dobrého stavu,</w:t>
      </w:r>
    </w:p>
    <w:p w14:paraId="14EDE122" w14:textId="77777777" w:rsidR="00C52158" w:rsidRPr="00A943C0" w:rsidRDefault="00C52158" w:rsidP="001A6A81">
      <w:pPr>
        <w:pStyle w:val="TEXTPDP"/>
        <w:numPr>
          <w:ilvl w:val="0"/>
          <w:numId w:val="20"/>
        </w:numPr>
        <w:rPr>
          <w:lang w:eastAsia="cs-CZ"/>
        </w:rPr>
      </w:pPr>
      <w:r w:rsidRPr="00A943C0">
        <w:rPr>
          <w:lang w:eastAsia="cs-CZ"/>
        </w:rPr>
        <w:t>zajištění ochrany a zlepšení stavu všech umělých a silně ovlivněných vodních útvarů a dosažení jejich dobrého ekologického potenciálu a dobrého chemického stavu,</w:t>
      </w:r>
    </w:p>
    <w:p w14:paraId="04E28E27" w14:textId="5C9F4942" w:rsidR="00C52158" w:rsidRPr="00A943C0" w:rsidRDefault="00C52158" w:rsidP="001A6A81">
      <w:pPr>
        <w:pStyle w:val="TEXTPDP"/>
        <w:numPr>
          <w:ilvl w:val="0"/>
          <w:numId w:val="20"/>
        </w:numPr>
        <w:rPr>
          <w:lang w:eastAsia="cs-CZ"/>
        </w:rPr>
      </w:pPr>
      <w:r w:rsidRPr="00A943C0">
        <w:rPr>
          <w:lang w:eastAsia="cs-CZ"/>
        </w:rPr>
        <w:t xml:space="preserve">cílené snížení znečištění nebezpečnými látkami, </w:t>
      </w:r>
      <w:proofErr w:type="spellStart"/>
      <w:r w:rsidRPr="00A943C0">
        <w:rPr>
          <w:lang w:eastAsia="cs-CZ"/>
        </w:rPr>
        <w:t>nutrie</w:t>
      </w:r>
      <w:r w:rsidR="00322F04">
        <w:rPr>
          <w:lang w:eastAsia="cs-CZ"/>
        </w:rPr>
        <w:t>n</w:t>
      </w:r>
      <w:r w:rsidRPr="00A943C0">
        <w:rPr>
          <w:lang w:eastAsia="cs-CZ"/>
        </w:rPr>
        <w:t>ty</w:t>
      </w:r>
      <w:proofErr w:type="spellEnd"/>
      <w:r w:rsidRPr="00A943C0">
        <w:rPr>
          <w:lang w:eastAsia="cs-CZ"/>
        </w:rPr>
        <w:t xml:space="preserve"> a organickými látkami, tj. zastavení nebo postupné odstranění emisí těchto látek a zabránění jejich vnosu z plošných zdrojů a z významných dešťových oddělovačů.</w:t>
      </w:r>
    </w:p>
    <w:p w14:paraId="7F989884" w14:textId="0804A1B7" w:rsidR="00F61A6C" w:rsidRDefault="00F61A6C" w:rsidP="001A6A81">
      <w:pPr>
        <w:pStyle w:val="TEXTPDP"/>
        <w:rPr>
          <w:lang w:eastAsia="cs-CZ"/>
        </w:rPr>
      </w:pPr>
      <w:r w:rsidRPr="00F61A6C">
        <w:rPr>
          <w:lang w:eastAsia="cs-CZ"/>
        </w:rPr>
        <w:t xml:space="preserve">V tabulkách </w:t>
      </w:r>
      <w:r w:rsidRPr="00F5060E">
        <w:rPr>
          <w:lang w:eastAsia="cs-CZ"/>
        </w:rPr>
        <w:t>IV.1.1.a</w:t>
      </w:r>
      <w:r w:rsidRPr="00F61A6C">
        <w:rPr>
          <w:lang w:eastAsia="cs-CZ"/>
        </w:rPr>
        <w:t xml:space="preserve"> a </w:t>
      </w:r>
      <w:r w:rsidRPr="00F5060E">
        <w:rPr>
          <w:lang w:eastAsia="cs-CZ"/>
        </w:rPr>
        <w:t>IV.1.1c</w:t>
      </w:r>
      <w:r w:rsidRPr="00F61A6C">
        <w:rPr>
          <w:lang w:eastAsia="cs-CZ"/>
        </w:rPr>
        <w:t xml:space="preserve"> a dále v příloze jsou uvedeny souhrnné údaje o splněných a nesplněných cílech,</w:t>
      </w:r>
      <w:r w:rsidR="001A6A81">
        <w:rPr>
          <w:lang w:eastAsia="cs-CZ"/>
        </w:rPr>
        <w:t xml:space="preserve"> </w:t>
      </w:r>
      <w:r w:rsidRPr="00F61A6C">
        <w:rPr>
          <w:lang w:eastAsia="cs-CZ"/>
        </w:rPr>
        <w:t>stanovených pro třetí plánovací období, dle hodnocení stavu k roku 2018.</w:t>
      </w:r>
    </w:p>
    <w:p w14:paraId="3A681C17" w14:textId="77777777" w:rsidR="006C7D6D" w:rsidRPr="002D4C6A" w:rsidRDefault="006C7D6D" w:rsidP="00773DF9">
      <w:pPr>
        <w:pStyle w:val="TABULKAPDP"/>
      </w:pPr>
      <w:bookmarkStart w:id="58" w:name="_Toc531263627"/>
      <w:r w:rsidRPr="003F69EB">
        <w:t xml:space="preserve">Tabulka </w:t>
      </w:r>
      <w:r>
        <w:t>IV.1.1a</w:t>
      </w:r>
      <w:r w:rsidRPr="002D4C6A">
        <w:t xml:space="preserve"> </w:t>
      </w:r>
      <w:r>
        <w:t xml:space="preserve">- </w:t>
      </w:r>
      <w:r w:rsidRPr="002D4C6A">
        <w:t xml:space="preserve">Environmentální cíle pro útvary povrchových vod – </w:t>
      </w:r>
      <w:r>
        <w:t xml:space="preserve">chemický </w:t>
      </w:r>
      <w:r w:rsidRPr="002D4C6A">
        <w:t>stav</w:t>
      </w:r>
      <w:bookmarkEnd w:id="58"/>
    </w:p>
    <w:tbl>
      <w:tblPr>
        <w:tblW w:w="4970" w:type="pct"/>
        <w:tblInd w:w="55" w:type="dxa"/>
        <w:tblCellMar>
          <w:left w:w="70" w:type="dxa"/>
          <w:right w:w="70" w:type="dxa"/>
        </w:tblCellMar>
        <w:tblLook w:val="04A0" w:firstRow="1" w:lastRow="0" w:firstColumn="1" w:lastColumn="0" w:noHBand="0" w:noVBand="1"/>
      </w:tblPr>
      <w:tblGrid>
        <w:gridCol w:w="1376"/>
        <w:gridCol w:w="2161"/>
        <w:gridCol w:w="1726"/>
        <w:gridCol w:w="1875"/>
        <w:gridCol w:w="1870"/>
      </w:tblGrid>
      <w:tr w:rsidR="006C7D6D" w:rsidRPr="00982910" w14:paraId="478818E8" w14:textId="77777777" w:rsidTr="00B30771">
        <w:trPr>
          <w:trHeight w:val="300"/>
        </w:trPr>
        <w:tc>
          <w:tcPr>
            <w:tcW w:w="1525" w:type="dxa"/>
            <w:vMerge w:val="restart"/>
            <w:tcBorders>
              <w:top w:val="single" w:sz="4" w:space="0" w:color="auto"/>
              <w:left w:val="single" w:sz="4" w:space="0" w:color="auto"/>
              <w:right w:val="single" w:sz="4" w:space="0" w:color="auto"/>
            </w:tcBorders>
            <w:vAlign w:val="center"/>
          </w:tcPr>
          <w:p w14:paraId="790DB82F" w14:textId="77777777" w:rsidR="006C7D6D" w:rsidRDefault="006C7D6D" w:rsidP="00773DF9">
            <w:pPr>
              <w:pStyle w:val="Hlavikatabulky"/>
            </w:pPr>
            <w:r>
              <w:t>Kategorie</w:t>
            </w:r>
          </w:p>
        </w:tc>
        <w:tc>
          <w:tcPr>
            <w:tcW w:w="216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E5FE2E7" w14:textId="77777777" w:rsidR="006C7D6D" w:rsidRPr="00982910" w:rsidRDefault="006C7D6D" w:rsidP="001915C5">
            <w:pPr>
              <w:pStyle w:val="Hlavikatabulky"/>
            </w:pPr>
            <w:r>
              <w:t>C</w:t>
            </w:r>
            <w:r w:rsidRPr="00982910">
              <w:t>elkový počet útvarů</w:t>
            </w:r>
            <w:r>
              <w:t xml:space="preserve"> povrchových vod</w:t>
            </w:r>
          </w:p>
        </w:tc>
        <w:tc>
          <w:tcPr>
            <w:tcW w:w="5471"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5F908D42" w14:textId="77777777" w:rsidR="006C7D6D" w:rsidRDefault="006C7D6D" w:rsidP="001915C5">
            <w:pPr>
              <w:pStyle w:val="Hlavikatabulky"/>
            </w:pPr>
            <w:r>
              <w:t>E</w:t>
            </w:r>
            <w:r w:rsidRPr="00982910">
              <w:t>nvironmentální cíle</w:t>
            </w:r>
          </w:p>
        </w:tc>
      </w:tr>
      <w:tr w:rsidR="006C7D6D" w:rsidRPr="00982910" w14:paraId="291A78EF" w14:textId="77777777" w:rsidTr="00B30771">
        <w:trPr>
          <w:trHeight w:val="300"/>
        </w:trPr>
        <w:tc>
          <w:tcPr>
            <w:tcW w:w="1525" w:type="dxa"/>
            <w:vMerge/>
            <w:tcBorders>
              <w:left w:val="single" w:sz="4" w:space="0" w:color="auto"/>
              <w:bottom w:val="single" w:sz="4" w:space="0" w:color="auto"/>
              <w:right w:val="single" w:sz="4" w:space="0" w:color="auto"/>
            </w:tcBorders>
            <w:vAlign w:val="center"/>
          </w:tcPr>
          <w:p w14:paraId="4B3066C1" w14:textId="77777777" w:rsidR="006C7D6D" w:rsidRPr="00982910" w:rsidRDefault="006C7D6D" w:rsidP="00773DF9">
            <w:pPr>
              <w:pStyle w:val="Hlavikatabulky"/>
            </w:pPr>
          </w:p>
        </w:tc>
        <w:tc>
          <w:tcPr>
            <w:tcW w:w="2161" w:type="dxa"/>
            <w:vMerge/>
            <w:tcBorders>
              <w:top w:val="single" w:sz="4" w:space="0" w:color="auto"/>
              <w:left w:val="single" w:sz="4" w:space="0" w:color="auto"/>
              <w:bottom w:val="single" w:sz="4" w:space="0" w:color="auto"/>
              <w:right w:val="single" w:sz="4" w:space="0" w:color="auto"/>
            </w:tcBorders>
            <w:vAlign w:val="center"/>
            <w:hideMark/>
          </w:tcPr>
          <w:p w14:paraId="1AE2D83A" w14:textId="77777777" w:rsidR="006C7D6D" w:rsidRPr="00982910" w:rsidRDefault="006C7D6D" w:rsidP="001915C5">
            <w:pPr>
              <w:pStyle w:val="Hlavikatabulky"/>
            </w:pPr>
          </w:p>
        </w:tc>
        <w:tc>
          <w:tcPr>
            <w:tcW w:w="1726" w:type="dxa"/>
            <w:tcBorders>
              <w:top w:val="nil"/>
              <w:left w:val="nil"/>
              <w:bottom w:val="single" w:sz="4" w:space="0" w:color="auto"/>
              <w:right w:val="single" w:sz="4" w:space="0" w:color="auto"/>
            </w:tcBorders>
            <w:shd w:val="clear" w:color="auto" w:fill="auto"/>
            <w:noWrap/>
            <w:vAlign w:val="center"/>
            <w:hideMark/>
          </w:tcPr>
          <w:p w14:paraId="0B8DE1F2" w14:textId="77777777" w:rsidR="006C7D6D" w:rsidRPr="00982910" w:rsidRDefault="006C7D6D" w:rsidP="001915C5">
            <w:pPr>
              <w:pStyle w:val="Hlavikatabulky"/>
            </w:pPr>
            <w:r>
              <w:t>D</w:t>
            </w:r>
            <w:r w:rsidRPr="00982910">
              <w:t>osaženy</w:t>
            </w:r>
          </w:p>
        </w:tc>
        <w:tc>
          <w:tcPr>
            <w:tcW w:w="1875" w:type="dxa"/>
            <w:tcBorders>
              <w:top w:val="nil"/>
              <w:left w:val="nil"/>
              <w:bottom w:val="single" w:sz="4" w:space="0" w:color="auto"/>
              <w:right w:val="single" w:sz="4" w:space="0" w:color="auto"/>
            </w:tcBorders>
            <w:shd w:val="clear" w:color="auto" w:fill="auto"/>
            <w:noWrap/>
            <w:vAlign w:val="center"/>
            <w:hideMark/>
          </w:tcPr>
          <w:p w14:paraId="5D21AF38" w14:textId="77777777" w:rsidR="006C7D6D" w:rsidRPr="00982910" w:rsidRDefault="006C7D6D" w:rsidP="001915C5">
            <w:pPr>
              <w:pStyle w:val="Hlavikatabulky"/>
            </w:pPr>
            <w:r>
              <w:t>N</w:t>
            </w:r>
            <w:r w:rsidRPr="00982910">
              <w:t>edosaženy</w:t>
            </w:r>
          </w:p>
        </w:tc>
        <w:tc>
          <w:tcPr>
            <w:tcW w:w="1870" w:type="dxa"/>
            <w:tcBorders>
              <w:top w:val="nil"/>
              <w:left w:val="nil"/>
              <w:bottom w:val="single" w:sz="4" w:space="0" w:color="auto"/>
              <w:right w:val="single" w:sz="4" w:space="0" w:color="auto"/>
            </w:tcBorders>
            <w:vAlign w:val="center"/>
          </w:tcPr>
          <w:p w14:paraId="704BDAEC" w14:textId="77777777" w:rsidR="006C7D6D" w:rsidRDefault="006C7D6D" w:rsidP="001915C5">
            <w:pPr>
              <w:pStyle w:val="Hlavikatabulky"/>
            </w:pPr>
            <w:r>
              <w:t>Nehodnoceno</w:t>
            </w:r>
          </w:p>
        </w:tc>
      </w:tr>
      <w:tr w:rsidR="006C7D6D" w:rsidRPr="00982910" w14:paraId="38C447AC" w14:textId="77777777" w:rsidTr="00B30771">
        <w:trPr>
          <w:trHeight w:val="300"/>
        </w:trPr>
        <w:tc>
          <w:tcPr>
            <w:tcW w:w="1525" w:type="dxa"/>
            <w:tcBorders>
              <w:top w:val="single" w:sz="4" w:space="0" w:color="auto"/>
              <w:left w:val="single" w:sz="4" w:space="0" w:color="auto"/>
              <w:bottom w:val="single" w:sz="4" w:space="0" w:color="auto"/>
              <w:right w:val="single" w:sz="4" w:space="0" w:color="auto"/>
            </w:tcBorders>
            <w:vAlign w:val="center"/>
          </w:tcPr>
          <w:p w14:paraId="779E438F" w14:textId="77777777" w:rsidR="006C7D6D" w:rsidRDefault="006C7D6D" w:rsidP="00773DF9">
            <w:pPr>
              <w:rPr>
                <w:lang w:eastAsia="cs-CZ"/>
              </w:rPr>
            </w:pPr>
            <w:r>
              <w:rPr>
                <w:lang w:eastAsia="cs-CZ"/>
              </w:rPr>
              <w:t>Řeka</w:t>
            </w:r>
          </w:p>
        </w:tc>
        <w:tc>
          <w:tcPr>
            <w:tcW w:w="21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92C3E2" w14:textId="2DB23148" w:rsidR="006C7D6D" w:rsidRDefault="006C7D6D" w:rsidP="001915C5">
            <w:pPr>
              <w:jc w:val="center"/>
              <w:rPr>
                <w:lang w:eastAsia="cs-CZ"/>
              </w:rPr>
            </w:pPr>
            <w:r>
              <w:rPr>
                <w:lang w:eastAsia="cs-CZ"/>
              </w:rPr>
              <w:t>130</w:t>
            </w:r>
          </w:p>
        </w:tc>
        <w:tc>
          <w:tcPr>
            <w:tcW w:w="1726" w:type="dxa"/>
            <w:tcBorders>
              <w:top w:val="single" w:sz="4" w:space="0" w:color="auto"/>
              <w:left w:val="nil"/>
              <w:bottom w:val="single" w:sz="4" w:space="0" w:color="auto"/>
              <w:right w:val="single" w:sz="4" w:space="0" w:color="auto"/>
            </w:tcBorders>
            <w:shd w:val="clear" w:color="auto" w:fill="auto"/>
            <w:noWrap/>
            <w:vAlign w:val="center"/>
          </w:tcPr>
          <w:p w14:paraId="52715D30" w14:textId="752968AD" w:rsidR="006C7D6D" w:rsidRDefault="006C7D6D" w:rsidP="001915C5">
            <w:pPr>
              <w:jc w:val="center"/>
              <w:rPr>
                <w:lang w:eastAsia="cs-CZ"/>
              </w:rPr>
            </w:pPr>
            <w:r>
              <w:rPr>
                <w:lang w:eastAsia="cs-CZ"/>
              </w:rPr>
              <w:t>2</w:t>
            </w:r>
            <w:r w:rsidR="0044447E">
              <w:rPr>
                <w:lang w:eastAsia="cs-CZ"/>
              </w:rPr>
              <w:t>7</w:t>
            </w:r>
          </w:p>
        </w:tc>
        <w:tc>
          <w:tcPr>
            <w:tcW w:w="1875" w:type="dxa"/>
            <w:tcBorders>
              <w:top w:val="single" w:sz="4" w:space="0" w:color="auto"/>
              <w:left w:val="nil"/>
              <w:bottom w:val="single" w:sz="4" w:space="0" w:color="auto"/>
              <w:right w:val="single" w:sz="4" w:space="0" w:color="auto"/>
            </w:tcBorders>
            <w:shd w:val="clear" w:color="auto" w:fill="auto"/>
            <w:noWrap/>
            <w:vAlign w:val="center"/>
          </w:tcPr>
          <w:p w14:paraId="6210DB18" w14:textId="67F049E5" w:rsidR="006C7D6D" w:rsidRDefault="006C7D6D" w:rsidP="001915C5">
            <w:pPr>
              <w:jc w:val="center"/>
              <w:rPr>
                <w:lang w:eastAsia="cs-CZ"/>
              </w:rPr>
            </w:pPr>
            <w:r>
              <w:rPr>
                <w:lang w:eastAsia="cs-CZ"/>
              </w:rPr>
              <w:t>10</w:t>
            </w:r>
            <w:r w:rsidR="0044447E">
              <w:rPr>
                <w:lang w:eastAsia="cs-CZ"/>
              </w:rPr>
              <w:t>3</w:t>
            </w:r>
          </w:p>
        </w:tc>
        <w:tc>
          <w:tcPr>
            <w:tcW w:w="1870" w:type="dxa"/>
            <w:tcBorders>
              <w:top w:val="single" w:sz="4" w:space="0" w:color="auto"/>
              <w:left w:val="nil"/>
              <w:bottom w:val="single" w:sz="4" w:space="0" w:color="auto"/>
              <w:right w:val="single" w:sz="4" w:space="0" w:color="auto"/>
            </w:tcBorders>
            <w:vAlign w:val="center"/>
          </w:tcPr>
          <w:p w14:paraId="3BB20DB2" w14:textId="6BE8A9E6" w:rsidR="006C7D6D" w:rsidRDefault="006C7D6D" w:rsidP="001915C5">
            <w:pPr>
              <w:jc w:val="center"/>
              <w:rPr>
                <w:lang w:eastAsia="cs-CZ"/>
              </w:rPr>
            </w:pPr>
            <w:r>
              <w:rPr>
                <w:lang w:eastAsia="cs-CZ"/>
              </w:rPr>
              <w:t>0</w:t>
            </w:r>
          </w:p>
        </w:tc>
      </w:tr>
      <w:tr w:rsidR="006C7D6D" w:rsidRPr="00982910" w14:paraId="5C70DCAD" w14:textId="77777777" w:rsidTr="00B30771">
        <w:trPr>
          <w:trHeight w:val="300"/>
        </w:trPr>
        <w:tc>
          <w:tcPr>
            <w:tcW w:w="1525" w:type="dxa"/>
            <w:tcBorders>
              <w:top w:val="single" w:sz="4" w:space="0" w:color="auto"/>
              <w:left w:val="single" w:sz="4" w:space="0" w:color="auto"/>
              <w:bottom w:val="single" w:sz="4" w:space="0" w:color="auto"/>
              <w:right w:val="single" w:sz="4" w:space="0" w:color="auto"/>
            </w:tcBorders>
            <w:vAlign w:val="center"/>
          </w:tcPr>
          <w:p w14:paraId="5CFE5B70" w14:textId="77777777" w:rsidR="006C7D6D" w:rsidRPr="00982910" w:rsidRDefault="006C7D6D" w:rsidP="00773DF9">
            <w:pPr>
              <w:rPr>
                <w:lang w:eastAsia="cs-CZ"/>
              </w:rPr>
            </w:pPr>
            <w:r>
              <w:rPr>
                <w:lang w:eastAsia="cs-CZ"/>
              </w:rPr>
              <w:t>Jezero</w:t>
            </w:r>
          </w:p>
        </w:tc>
        <w:tc>
          <w:tcPr>
            <w:tcW w:w="21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06BC3E" w14:textId="70E31165" w:rsidR="006C7D6D" w:rsidRPr="00982910" w:rsidRDefault="006C7D6D" w:rsidP="001915C5">
            <w:pPr>
              <w:jc w:val="center"/>
              <w:rPr>
                <w:lang w:eastAsia="cs-CZ"/>
              </w:rPr>
            </w:pPr>
            <w:r>
              <w:rPr>
                <w:lang w:eastAsia="cs-CZ"/>
              </w:rPr>
              <w:t>12</w:t>
            </w:r>
          </w:p>
        </w:tc>
        <w:tc>
          <w:tcPr>
            <w:tcW w:w="1726" w:type="dxa"/>
            <w:tcBorders>
              <w:top w:val="single" w:sz="4" w:space="0" w:color="auto"/>
              <w:left w:val="nil"/>
              <w:bottom w:val="single" w:sz="4" w:space="0" w:color="auto"/>
              <w:right w:val="single" w:sz="4" w:space="0" w:color="auto"/>
            </w:tcBorders>
            <w:shd w:val="clear" w:color="auto" w:fill="auto"/>
            <w:noWrap/>
            <w:vAlign w:val="center"/>
            <w:hideMark/>
          </w:tcPr>
          <w:p w14:paraId="0E706739" w14:textId="1B0FD22B" w:rsidR="006C7D6D" w:rsidRPr="00982910" w:rsidRDefault="006C7D6D" w:rsidP="001915C5">
            <w:pPr>
              <w:jc w:val="center"/>
              <w:rPr>
                <w:lang w:eastAsia="cs-CZ"/>
              </w:rPr>
            </w:pPr>
            <w:r>
              <w:rPr>
                <w:lang w:eastAsia="cs-CZ"/>
              </w:rPr>
              <w:t>4</w:t>
            </w:r>
          </w:p>
        </w:tc>
        <w:tc>
          <w:tcPr>
            <w:tcW w:w="1875" w:type="dxa"/>
            <w:tcBorders>
              <w:top w:val="single" w:sz="4" w:space="0" w:color="auto"/>
              <w:left w:val="nil"/>
              <w:bottom w:val="single" w:sz="4" w:space="0" w:color="auto"/>
              <w:right w:val="single" w:sz="4" w:space="0" w:color="auto"/>
            </w:tcBorders>
            <w:shd w:val="clear" w:color="auto" w:fill="auto"/>
            <w:noWrap/>
            <w:vAlign w:val="center"/>
            <w:hideMark/>
          </w:tcPr>
          <w:p w14:paraId="0934C13D" w14:textId="19091AED" w:rsidR="006C7D6D" w:rsidRPr="00982910" w:rsidRDefault="006C7D6D" w:rsidP="001915C5">
            <w:pPr>
              <w:jc w:val="center"/>
              <w:rPr>
                <w:lang w:eastAsia="cs-CZ"/>
              </w:rPr>
            </w:pPr>
            <w:r>
              <w:rPr>
                <w:lang w:eastAsia="cs-CZ"/>
              </w:rPr>
              <w:t>7</w:t>
            </w:r>
          </w:p>
        </w:tc>
        <w:tc>
          <w:tcPr>
            <w:tcW w:w="1870" w:type="dxa"/>
            <w:tcBorders>
              <w:top w:val="single" w:sz="4" w:space="0" w:color="auto"/>
              <w:left w:val="nil"/>
              <w:bottom w:val="single" w:sz="4" w:space="0" w:color="auto"/>
              <w:right w:val="single" w:sz="4" w:space="0" w:color="auto"/>
            </w:tcBorders>
            <w:vAlign w:val="center"/>
          </w:tcPr>
          <w:p w14:paraId="47E5F83B" w14:textId="0D5AB544" w:rsidR="006C7D6D" w:rsidRPr="00982910" w:rsidRDefault="006C7D6D" w:rsidP="001915C5">
            <w:pPr>
              <w:jc w:val="center"/>
              <w:rPr>
                <w:lang w:eastAsia="cs-CZ"/>
              </w:rPr>
            </w:pPr>
            <w:r>
              <w:rPr>
                <w:lang w:eastAsia="cs-CZ"/>
              </w:rPr>
              <w:t>1</w:t>
            </w:r>
          </w:p>
        </w:tc>
      </w:tr>
    </w:tbl>
    <w:p w14:paraId="70CED29A" w14:textId="77777777" w:rsidR="006C7D6D" w:rsidRPr="002D4C6A" w:rsidRDefault="006C7D6D" w:rsidP="00773DF9">
      <w:pPr>
        <w:pStyle w:val="TABULKAPDP"/>
      </w:pPr>
      <w:bookmarkStart w:id="59" w:name="_Toc531263628"/>
      <w:r w:rsidRPr="003F69EB">
        <w:t xml:space="preserve">Tabulka </w:t>
      </w:r>
      <w:r>
        <w:t>IV.1.1b</w:t>
      </w:r>
      <w:r w:rsidRPr="002D4C6A">
        <w:t xml:space="preserve"> </w:t>
      </w:r>
      <w:r>
        <w:t>– Přehled útvarů povrchových vod v nevyhovujícím chemickém stavu a významné vlivy</w:t>
      </w:r>
      <w:bookmarkEnd w:id="59"/>
    </w:p>
    <w:tbl>
      <w:tblPr>
        <w:tblW w:w="4970" w:type="pct"/>
        <w:tblInd w:w="55" w:type="dxa"/>
        <w:tblCellMar>
          <w:left w:w="70" w:type="dxa"/>
          <w:right w:w="70" w:type="dxa"/>
        </w:tblCellMar>
        <w:tblLook w:val="04A0" w:firstRow="1" w:lastRow="0" w:firstColumn="1" w:lastColumn="0" w:noHBand="0" w:noVBand="1"/>
      </w:tblPr>
      <w:tblGrid>
        <w:gridCol w:w="1277"/>
        <w:gridCol w:w="742"/>
        <w:gridCol w:w="851"/>
        <w:gridCol w:w="850"/>
        <w:gridCol w:w="733"/>
        <w:gridCol w:w="908"/>
        <w:gridCol w:w="1179"/>
        <w:gridCol w:w="774"/>
        <w:gridCol w:w="861"/>
        <w:gridCol w:w="833"/>
      </w:tblGrid>
      <w:tr w:rsidR="006C7D6D" w:rsidRPr="00C65A6F" w14:paraId="4486FE7C" w14:textId="77777777" w:rsidTr="00A347B5">
        <w:trPr>
          <w:trHeight w:val="300"/>
        </w:trPr>
        <w:tc>
          <w:tcPr>
            <w:tcW w:w="9157" w:type="dxa"/>
            <w:gridSpan w:val="10"/>
            <w:tcBorders>
              <w:top w:val="single" w:sz="4" w:space="0" w:color="auto"/>
              <w:left w:val="single" w:sz="4" w:space="0" w:color="auto"/>
              <w:bottom w:val="single" w:sz="4" w:space="0" w:color="auto"/>
              <w:right w:val="single" w:sz="4" w:space="0" w:color="000000"/>
            </w:tcBorders>
            <w:vAlign w:val="center"/>
          </w:tcPr>
          <w:p w14:paraId="49726484" w14:textId="77777777" w:rsidR="006C7D6D" w:rsidRPr="00C65A6F" w:rsidRDefault="006C7D6D" w:rsidP="00773DF9">
            <w:pPr>
              <w:pStyle w:val="Hlavikatabulky"/>
            </w:pPr>
            <w:r w:rsidRPr="00C65A6F">
              <w:t>Počet útvarů povrchových vod s hodnocením</w:t>
            </w:r>
          </w:p>
        </w:tc>
      </w:tr>
      <w:tr w:rsidR="006C7D6D" w:rsidRPr="00C65A6F" w14:paraId="189F6395" w14:textId="77777777" w:rsidTr="00A347B5">
        <w:trPr>
          <w:trHeight w:val="300"/>
        </w:trPr>
        <w:tc>
          <w:tcPr>
            <w:tcW w:w="9157" w:type="dxa"/>
            <w:gridSpan w:val="10"/>
            <w:tcBorders>
              <w:top w:val="single" w:sz="4" w:space="0" w:color="auto"/>
              <w:left w:val="single" w:sz="4" w:space="0" w:color="auto"/>
              <w:bottom w:val="single" w:sz="4" w:space="0" w:color="auto"/>
              <w:right w:val="single" w:sz="4" w:space="0" w:color="000000"/>
            </w:tcBorders>
            <w:vAlign w:val="center"/>
          </w:tcPr>
          <w:p w14:paraId="09DDAF6B" w14:textId="2006830D" w:rsidR="006C7D6D" w:rsidRPr="00C65A6F" w:rsidRDefault="006C7D6D" w:rsidP="00773DF9">
            <w:pPr>
              <w:pStyle w:val="Hlavikatabulky"/>
            </w:pPr>
            <w:r w:rsidRPr="00C65A6F">
              <w:t xml:space="preserve">Nevyhovující chemický stav (celkem </w:t>
            </w:r>
            <w:r w:rsidR="00C65A6F" w:rsidRPr="00C65A6F">
              <w:t>1</w:t>
            </w:r>
            <w:r w:rsidR="0044447E">
              <w:t>10</w:t>
            </w:r>
            <w:r w:rsidRPr="00C65A6F">
              <w:t xml:space="preserve"> útvarů povrchových vod)</w:t>
            </w:r>
          </w:p>
        </w:tc>
      </w:tr>
      <w:tr w:rsidR="006C7D6D" w:rsidRPr="00C65A6F" w14:paraId="541EE716" w14:textId="77777777" w:rsidTr="00A347B5">
        <w:trPr>
          <w:trHeight w:val="300"/>
        </w:trPr>
        <w:tc>
          <w:tcPr>
            <w:tcW w:w="1405" w:type="dxa"/>
            <w:vMerge w:val="restart"/>
            <w:tcBorders>
              <w:top w:val="single" w:sz="4" w:space="0" w:color="auto"/>
              <w:left w:val="single" w:sz="4" w:space="0" w:color="auto"/>
              <w:right w:val="single" w:sz="4" w:space="0" w:color="auto"/>
            </w:tcBorders>
            <w:vAlign w:val="center"/>
          </w:tcPr>
          <w:p w14:paraId="35BBF816" w14:textId="77777777" w:rsidR="006C7D6D" w:rsidRPr="00C65A6F" w:rsidRDefault="006C7D6D" w:rsidP="00773DF9">
            <w:pPr>
              <w:pStyle w:val="Hlavikatabulky"/>
            </w:pPr>
            <w:r w:rsidRPr="00C65A6F">
              <w:t>Kategorie</w:t>
            </w:r>
          </w:p>
        </w:tc>
        <w:tc>
          <w:tcPr>
            <w:tcW w:w="775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7293D3C" w14:textId="77777777" w:rsidR="006C7D6D" w:rsidRPr="00C65A6F" w:rsidRDefault="006C7D6D" w:rsidP="00773DF9">
            <w:pPr>
              <w:pStyle w:val="Hlavikatabulky"/>
            </w:pPr>
            <w:r w:rsidRPr="00C65A6F">
              <w:t>Významné vlivy</w:t>
            </w:r>
          </w:p>
        </w:tc>
      </w:tr>
      <w:tr w:rsidR="006C7D6D" w:rsidRPr="00C65A6F" w14:paraId="2B54C308" w14:textId="77777777" w:rsidTr="00A347B5">
        <w:trPr>
          <w:trHeight w:val="300"/>
        </w:trPr>
        <w:tc>
          <w:tcPr>
            <w:tcW w:w="1405" w:type="dxa"/>
            <w:vMerge/>
            <w:tcBorders>
              <w:left w:val="single" w:sz="4" w:space="0" w:color="auto"/>
              <w:bottom w:val="single" w:sz="4" w:space="0" w:color="auto"/>
              <w:right w:val="single" w:sz="4" w:space="0" w:color="auto"/>
            </w:tcBorders>
            <w:vAlign w:val="center"/>
          </w:tcPr>
          <w:p w14:paraId="40940AFD" w14:textId="77777777" w:rsidR="006C7D6D" w:rsidRPr="00C65A6F" w:rsidRDefault="006C7D6D" w:rsidP="00773DF9">
            <w:pPr>
              <w:pStyle w:val="Hlavikatabulky"/>
            </w:pPr>
          </w:p>
        </w:tc>
        <w:tc>
          <w:tcPr>
            <w:tcW w:w="682" w:type="dxa"/>
            <w:tcBorders>
              <w:top w:val="single" w:sz="4" w:space="0" w:color="auto"/>
              <w:left w:val="single" w:sz="4" w:space="0" w:color="auto"/>
              <w:bottom w:val="single" w:sz="4" w:space="0" w:color="auto"/>
              <w:right w:val="single" w:sz="4" w:space="0" w:color="auto"/>
            </w:tcBorders>
            <w:shd w:val="clear" w:color="auto" w:fill="auto"/>
            <w:vAlign w:val="center"/>
          </w:tcPr>
          <w:p w14:paraId="0A765724" w14:textId="77777777" w:rsidR="006C7D6D" w:rsidRPr="00C65A6F" w:rsidRDefault="006C7D6D" w:rsidP="001915C5">
            <w:pPr>
              <w:pStyle w:val="Hlavikatabulky"/>
            </w:pPr>
            <w:r w:rsidRPr="00C65A6F">
              <w:t>Bodové zdroje</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F9C1A3" w14:textId="77777777" w:rsidR="006C7D6D" w:rsidRPr="00C65A6F" w:rsidRDefault="006C7D6D" w:rsidP="001915C5">
            <w:pPr>
              <w:pStyle w:val="Hlavikatabulky"/>
            </w:pPr>
            <w:r w:rsidRPr="00C65A6F">
              <w:t>Plošné zdroje</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8687F2" w14:textId="77777777" w:rsidR="006C7D6D" w:rsidRPr="00C65A6F" w:rsidRDefault="006C7D6D" w:rsidP="001915C5">
            <w:pPr>
              <w:pStyle w:val="Hlavikatabulky"/>
            </w:pPr>
            <w:r w:rsidRPr="00C65A6F">
              <w:t>Odběry vody</w:t>
            </w: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641A20F5" w14:textId="77777777" w:rsidR="006C7D6D" w:rsidRPr="00C65A6F" w:rsidRDefault="006C7D6D" w:rsidP="001915C5">
            <w:pPr>
              <w:pStyle w:val="Hlavikatabulky"/>
            </w:pPr>
            <w:r w:rsidRPr="00C65A6F">
              <w:t>Fyzické změny</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14:paraId="596F533C" w14:textId="77777777" w:rsidR="006C7D6D" w:rsidRPr="00C65A6F" w:rsidRDefault="006C7D6D" w:rsidP="001915C5">
            <w:pPr>
              <w:pStyle w:val="Hlavikatabulky"/>
            </w:pPr>
            <w:r w:rsidRPr="00C65A6F">
              <w:t>Příčné překážky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ED904C8" w14:textId="77777777" w:rsidR="006C7D6D" w:rsidRPr="00C65A6F" w:rsidRDefault="006C7D6D" w:rsidP="001915C5">
            <w:pPr>
              <w:pStyle w:val="Hlavikatabulky"/>
            </w:pPr>
            <w:r w:rsidRPr="00C65A6F">
              <w:t>Hydrologické změny</w:t>
            </w:r>
          </w:p>
        </w:t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6993A49" w14:textId="03CB687B" w:rsidR="006C7D6D" w:rsidRPr="00C65A6F" w:rsidRDefault="006C7D6D" w:rsidP="001915C5">
            <w:pPr>
              <w:pStyle w:val="Hlavikatabulky"/>
            </w:pPr>
            <w:r w:rsidRPr="00C65A6F">
              <w:t>Jiný</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3F5DBCE4" w14:textId="2D73F600" w:rsidR="006C7D6D" w:rsidRPr="00C65A6F" w:rsidRDefault="006C7D6D" w:rsidP="001915C5">
            <w:pPr>
              <w:pStyle w:val="Hlavikatabulky"/>
            </w:pPr>
            <w:r w:rsidRPr="00C65A6F">
              <w:t>Neznámý</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243D6A" w14:textId="77777777" w:rsidR="006C7D6D" w:rsidRPr="00C65A6F" w:rsidRDefault="006C7D6D" w:rsidP="001915C5">
            <w:pPr>
              <w:pStyle w:val="Hlavikatabulky"/>
            </w:pPr>
            <w:r w:rsidRPr="00C65A6F">
              <w:t>Žádný</w:t>
            </w:r>
          </w:p>
        </w:tc>
      </w:tr>
      <w:tr w:rsidR="006C7D6D" w:rsidRPr="00C65A6F" w14:paraId="6BB4F159" w14:textId="77777777" w:rsidTr="00A347B5">
        <w:trPr>
          <w:trHeight w:val="300"/>
        </w:trPr>
        <w:tc>
          <w:tcPr>
            <w:tcW w:w="1405" w:type="dxa"/>
            <w:tcBorders>
              <w:top w:val="single" w:sz="4" w:space="0" w:color="auto"/>
              <w:left w:val="single" w:sz="4" w:space="0" w:color="auto"/>
              <w:bottom w:val="single" w:sz="4" w:space="0" w:color="auto"/>
              <w:right w:val="single" w:sz="4" w:space="0" w:color="auto"/>
            </w:tcBorders>
            <w:vAlign w:val="center"/>
          </w:tcPr>
          <w:p w14:paraId="6DCAD43C" w14:textId="77777777" w:rsidR="006C7D6D" w:rsidRPr="00C65A6F" w:rsidRDefault="006C7D6D" w:rsidP="00773DF9">
            <w:pPr>
              <w:rPr>
                <w:lang w:eastAsia="cs-CZ"/>
              </w:rPr>
            </w:pPr>
            <w:r w:rsidRPr="00C65A6F">
              <w:rPr>
                <w:lang w:eastAsia="cs-CZ"/>
              </w:rPr>
              <w:t>Řeka</w:t>
            </w:r>
          </w:p>
        </w:tc>
        <w:tc>
          <w:tcPr>
            <w:tcW w:w="6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3CE2D5" w14:textId="6E98C378" w:rsidR="006C7D6D" w:rsidRPr="00C65A6F" w:rsidRDefault="00C65A6F" w:rsidP="001915C5">
            <w:pPr>
              <w:jc w:val="center"/>
              <w:rPr>
                <w:lang w:eastAsia="cs-CZ"/>
              </w:rPr>
            </w:pPr>
            <w:r>
              <w:rPr>
                <w:lang w:eastAsia="cs-CZ"/>
              </w:rPr>
              <w:t>14</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FD6C18C" w14:textId="36D8066D" w:rsidR="006C7D6D" w:rsidRPr="00C65A6F" w:rsidRDefault="00C65A6F" w:rsidP="001915C5">
            <w:pPr>
              <w:jc w:val="center"/>
              <w:rPr>
                <w:lang w:eastAsia="cs-CZ"/>
              </w:rPr>
            </w:pPr>
            <w:r>
              <w:rPr>
                <w:lang w:eastAsia="cs-CZ"/>
              </w:rPr>
              <w:t>81</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7CCBEC3A" w14:textId="77777777" w:rsidR="006C7D6D" w:rsidRPr="00C65A6F" w:rsidRDefault="006C7D6D" w:rsidP="001915C5">
            <w:pPr>
              <w:jc w:val="center"/>
              <w:rPr>
                <w:lang w:eastAsia="cs-CZ"/>
              </w:rPr>
            </w:pP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36325B24" w14:textId="77777777" w:rsidR="006C7D6D" w:rsidRPr="00C65A6F" w:rsidRDefault="006C7D6D" w:rsidP="001915C5">
            <w:pPr>
              <w:jc w:val="center"/>
              <w:rPr>
                <w:lang w:eastAsia="cs-CZ"/>
              </w:rP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14:paraId="44DF4779" w14:textId="77777777" w:rsidR="006C7D6D" w:rsidRPr="00C65A6F" w:rsidRDefault="006C7D6D" w:rsidP="001915C5">
            <w:pPr>
              <w:jc w:val="center"/>
              <w:rPr>
                <w:lang w:eastAsia="cs-CZ"/>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4C5CD2A" w14:textId="77777777" w:rsidR="006C7D6D" w:rsidRPr="00C65A6F" w:rsidRDefault="006C7D6D" w:rsidP="001915C5">
            <w:pPr>
              <w:jc w:val="center"/>
              <w:rPr>
                <w:lang w:eastAsia="cs-CZ"/>
              </w:rPr>
            </w:pPr>
          </w:p>
        </w:t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35CA6C9" w14:textId="4ECDCE18" w:rsidR="006C7D6D" w:rsidRPr="00C65A6F" w:rsidRDefault="00C65A6F" w:rsidP="001915C5">
            <w:pPr>
              <w:jc w:val="center"/>
              <w:rPr>
                <w:lang w:eastAsia="cs-CZ"/>
              </w:rPr>
            </w:pPr>
            <w:r>
              <w:rPr>
                <w:lang w:eastAsia="cs-CZ"/>
              </w:rPr>
              <w:t>12</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447767C1" w14:textId="77777777" w:rsidR="006C7D6D" w:rsidRPr="00C65A6F" w:rsidRDefault="006C7D6D" w:rsidP="001915C5">
            <w:pPr>
              <w:jc w:val="center"/>
              <w:rPr>
                <w:lang w:eastAsia="cs-CZ"/>
              </w:rPr>
            </w:pP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D41EF8" w14:textId="77777777" w:rsidR="006C7D6D" w:rsidRPr="00C65A6F" w:rsidRDefault="006C7D6D" w:rsidP="001915C5">
            <w:pPr>
              <w:jc w:val="center"/>
              <w:rPr>
                <w:lang w:eastAsia="cs-CZ"/>
              </w:rPr>
            </w:pPr>
          </w:p>
        </w:tc>
      </w:tr>
      <w:tr w:rsidR="006C7D6D" w:rsidRPr="00C65A6F" w14:paraId="2FE3F498" w14:textId="77777777" w:rsidTr="00A347B5">
        <w:trPr>
          <w:trHeight w:val="300"/>
        </w:trPr>
        <w:tc>
          <w:tcPr>
            <w:tcW w:w="1405" w:type="dxa"/>
            <w:tcBorders>
              <w:top w:val="nil"/>
              <w:left w:val="single" w:sz="4" w:space="0" w:color="auto"/>
              <w:bottom w:val="single" w:sz="4" w:space="0" w:color="auto"/>
              <w:right w:val="single" w:sz="4" w:space="0" w:color="auto"/>
            </w:tcBorders>
            <w:vAlign w:val="center"/>
          </w:tcPr>
          <w:p w14:paraId="179BDAB2" w14:textId="77777777" w:rsidR="006C7D6D" w:rsidRPr="00C65A6F" w:rsidRDefault="006C7D6D" w:rsidP="00773DF9">
            <w:pPr>
              <w:rPr>
                <w:lang w:eastAsia="cs-CZ"/>
              </w:rPr>
            </w:pPr>
            <w:r w:rsidRPr="00C65A6F">
              <w:rPr>
                <w:lang w:eastAsia="cs-CZ"/>
              </w:rPr>
              <w:t>Jezero</w:t>
            </w:r>
          </w:p>
        </w:tc>
        <w:tc>
          <w:tcPr>
            <w:tcW w:w="682" w:type="dxa"/>
            <w:tcBorders>
              <w:top w:val="nil"/>
              <w:left w:val="single" w:sz="4" w:space="0" w:color="auto"/>
              <w:bottom w:val="single" w:sz="4" w:space="0" w:color="auto"/>
              <w:right w:val="single" w:sz="4" w:space="0" w:color="auto"/>
            </w:tcBorders>
            <w:shd w:val="clear" w:color="auto" w:fill="auto"/>
            <w:noWrap/>
            <w:vAlign w:val="center"/>
          </w:tcPr>
          <w:p w14:paraId="51219FC7" w14:textId="77777777" w:rsidR="006C7D6D" w:rsidRPr="00C65A6F" w:rsidRDefault="006C7D6D" w:rsidP="001915C5">
            <w:pPr>
              <w:jc w:val="center"/>
              <w:rPr>
                <w:lang w:eastAsia="cs-CZ"/>
              </w:rPr>
            </w:pPr>
          </w:p>
        </w:tc>
        <w:tc>
          <w:tcPr>
            <w:tcW w:w="851" w:type="dxa"/>
            <w:tcBorders>
              <w:top w:val="nil"/>
              <w:left w:val="nil"/>
              <w:bottom w:val="single" w:sz="4" w:space="0" w:color="auto"/>
              <w:right w:val="single" w:sz="4" w:space="0" w:color="auto"/>
            </w:tcBorders>
            <w:shd w:val="clear" w:color="auto" w:fill="auto"/>
            <w:noWrap/>
            <w:vAlign w:val="center"/>
          </w:tcPr>
          <w:p w14:paraId="11FB6937" w14:textId="486844E3" w:rsidR="006C7D6D" w:rsidRPr="00C65A6F" w:rsidRDefault="00C65A6F" w:rsidP="001915C5">
            <w:pPr>
              <w:jc w:val="center"/>
              <w:rPr>
                <w:lang w:eastAsia="cs-CZ"/>
              </w:rPr>
            </w:pPr>
            <w:r>
              <w:rPr>
                <w:lang w:eastAsia="cs-CZ"/>
              </w:rPr>
              <w:t>5</w:t>
            </w:r>
          </w:p>
        </w:tc>
        <w:tc>
          <w:tcPr>
            <w:tcW w:w="850" w:type="dxa"/>
            <w:tcBorders>
              <w:top w:val="nil"/>
              <w:left w:val="nil"/>
              <w:bottom w:val="single" w:sz="4" w:space="0" w:color="auto"/>
              <w:right w:val="single" w:sz="4" w:space="0" w:color="auto"/>
            </w:tcBorders>
            <w:shd w:val="clear" w:color="auto" w:fill="auto"/>
            <w:noWrap/>
            <w:vAlign w:val="center"/>
          </w:tcPr>
          <w:p w14:paraId="7500273D" w14:textId="77777777" w:rsidR="006C7D6D" w:rsidRPr="00C65A6F" w:rsidRDefault="006C7D6D" w:rsidP="001915C5">
            <w:pPr>
              <w:jc w:val="center"/>
              <w:rPr>
                <w:lang w:eastAsia="cs-CZ"/>
              </w:rPr>
            </w:pP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21EE3B35" w14:textId="77777777" w:rsidR="006C7D6D" w:rsidRPr="00C65A6F" w:rsidRDefault="006C7D6D" w:rsidP="001915C5">
            <w:pPr>
              <w:jc w:val="center"/>
              <w:rPr>
                <w:lang w:eastAsia="cs-CZ"/>
              </w:rP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14:paraId="4B623765" w14:textId="77777777" w:rsidR="006C7D6D" w:rsidRPr="00C65A6F" w:rsidRDefault="006C7D6D" w:rsidP="001915C5">
            <w:pPr>
              <w:jc w:val="center"/>
              <w:rPr>
                <w:lang w:eastAsia="cs-CZ"/>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1F4010D" w14:textId="77777777" w:rsidR="006C7D6D" w:rsidRPr="00C65A6F" w:rsidRDefault="006C7D6D" w:rsidP="001915C5">
            <w:pPr>
              <w:jc w:val="center"/>
              <w:rPr>
                <w:lang w:eastAsia="cs-CZ"/>
              </w:rPr>
            </w:pPr>
          </w:p>
        </w:t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8D8FDA7" w14:textId="63278DF5" w:rsidR="006C7D6D" w:rsidRPr="00C65A6F" w:rsidRDefault="00C65A6F" w:rsidP="001915C5">
            <w:pPr>
              <w:jc w:val="center"/>
              <w:rPr>
                <w:lang w:eastAsia="cs-CZ"/>
              </w:rPr>
            </w:pPr>
            <w:r>
              <w:rPr>
                <w:lang w:eastAsia="cs-CZ"/>
              </w:rPr>
              <w:t>1</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1787D6C6" w14:textId="77777777" w:rsidR="006C7D6D" w:rsidRPr="00C65A6F" w:rsidRDefault="006C7D6D" w:rsidP="001915C5">
            <w:pPr>
              <w:jc w:val="center"/>
              <w:rPr>
                <w:lang w:eastAsia="cs-CZ"/>
              </w:rPr>
            </w:pP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1471B02" w14:textId="77777777" w:rsidR="006C7D6D" w:rsidRPr="00C65A6F" w:rsidRDefault="006C7D6D" w:rsidP="001915C5">
            <w:pPr>
              <w:jc w:val="center"/>
              <w:rPr>
                <w:lang w:eastAsia="cs-CZ"/>
              </w:rPr>
            </w:pPr>
          </w:p>
        </w:tc>
      </w:tr>
    </w:tbl>
    <w:p w14:paraId="5420D7A8" w14:textId="51071F77" w:rsidR="00B30771" w:rsidRDefault="00B30771" w:rsidP="00B30771">
      <w:pPr>
        <w:pStyle w:val="TEXTPDP"/>
      </w:pPr>
      <w:bookmarkStart w:id="60" w:name="_Toc531263629"/>
      <w:r>
        <w:t>Většina vlivů způsobujících nevyhovující chemický stav pochází z plošných zdrojů znečištění. V menší míře také z bodových a jiných zdrojů.</w:t>
      </w:r>
    </w:p>
    <w:p w14:paraId="5A253222" w14:textId="7D19716A" w:rsidR="00787053" w:rsidRPr="002D4C6A" w:rsidRDefault="00787053" w:rsidP="00773DF9">
      <w:pPr>
        <w:pStyle w:val="TABULKAPDP"/>
      </w:pPr>
      <w:r w:rsidRPr="003F69EB">
        <w:t xml:space="preserve">Tabulka </w:t>
      </w:r>
      <w:r>
        <w:t>IV.1.1c</w:t>
      </w:r>
      <w:r w:rsidRPr="002D4C6A">
        <w:t xml:space="preserve"> </w:t>
      </w:r>
      <w:r>
        <w:t xml:space="preserve">- </w:t>
      </w:r>
      <w:r w:rsidRPr="002D4C6A">
        <w:t xml:space="preserve">Environmentální cíle pro útvary povrchových vod – </w:t>
      </w:r>
      <w:r>
        <w:t>ekologický</w:t>
      </w:r>
      <w:r w:rsidRPr="002D4C6A">
        <w:t xml:space="preserve"> stav</w:t>
      </w:r>
      <w:r>
        <w:t>/potenciál</w:t>
      </w:r>
      <w:bookmarkEnd w:id="60"/>
    </w:p>
    <w:tbl>
      <w:tblPr>
        <w:tblW w:w="4970" w:type="pct"/>
        <w:tblInd w:w="55" w:type="dxa"/>
        <w:tblCellMar>
          <w:left w:w="70" w:type="dxa"/>
          <w:right w:w="70" w:type="dxa"/>
        </w:tblCellMar>
        <w:tblLook w:val="04A0" w:firstRow="1" w:lastRow="0" w:firstColumn="1" w:lastColumn="0" w:noHBand="0" w:noVBand="1"/>
      </w:tblPr>
      <w:tblGrid>
        <w:gridCol w:w="1376"/>
        <w:gridCol w:w="2161"/>
        <w:gridCol w:w="1726"/>
        <w:gridCol w:w="1875"/>
        <w:gridCol w:w="1870"/>
      </w:tblGrid>
      <w:tr w:rsidR="00787053" w:rsidRPr="00982910" w14:paraId="7E4EF582" w14:textId="77777777" w:rsidTr="00B30771">
        <w:trPr>
          <w:trHeight w:val="300"/>
          <w:tblHeader/>
        </w:trPr>
        <w:tc>
          <w:tcPr>
            <w:tcW w:w="1376" w:type="dxa"/>
            <w:vMerge w:val="restart"/>
            <w:tcBorders>
              <w:top w:val="single" w:sz="4" w:space="0" w:color="auto"/>
              <w:left w:val="single" w:sz="4" w:space="0" w:color="auto"/>
              <w:right w:val="single" w:sz="4" w:space="0" w:color="auto"/>
            </w:tcBorders>
            <w:vAlign w:val="center"/>
          </w:tcPr>
          <w:p w14:paraId="25FF5156" w14:textId="77777777" w:rsidR="00787053" w:rsidRDefault="00787053" w:rsidP="00773DF9">
            <w:pPr>
              <w:pStyle w:val="Hlavikatabulky"/>
            </w:pPr>
            <w:r>
              <w:t>Kategorie</w:t>
            </w:r>
          </w:p>
        </w:tc>
        <w:tc>
          <w:tcPr>
            <w:tcW w:w="216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EE018D9" w14:textId="77777777" w:rsidR="00787053" w:rsidRPr="00982910" w:rsidRDefault="00787053" w:rsidP="001915C5">
            <w:pPr>
              <w:pStyle w:val="Hlavikatabulky"/>
            </w:pPr>
            <w:r>
              <w:t>C</w:t>
            </w:r>
            <w:r w:rsidRPr="00982910">
              <w:t>elkový počet útvarů</w:t>
            </w:r>
            <w:r>
              <w:t xml:space="preserve"> povrchových vod</w:t>
            </w:r>
          </w:p>
        </w:tc>
        <w:tc>
          <w:tcPr>
            <w:tcW w:w="5471"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0626170D" w14:textId="77777777" w:rsidR="00787053" w:rsidRDefault="00787053" w:rsidP="001915C5">
            <w:pPr>
              <w:pStyle w:val="Hlavikatabulky"/>
            </w:pPr>
            <w:r>
              <w:t>E</w:t>
            </w:r>
            <w:r w:rsidRPr="00982910">
              <w:t>nvironmentální cíle</w:t>
            </w:r>
          </w:p>
        </w:tc>
      </w:tr>
      <w:tr w:rsidR="00787053" w:rsidRPr="00982910" w14:paraId="029F2CDF" w14:textId="77777777" w:rsidTr="00B30771">
        <w:trPr>
          <w:trHeight w:val="300"/>
          <w:tblHeader/>
        </w:trPr>
        <w:tc>
          <w:tcPr>
            <w:tcW w:w="1376" w:type="dxa"/>
            <w:vMerge/>
            <w:tcBorders>
              <w:left w:val="single" w:sz="4" w:space="0" w:color="auto"/>
              <w:bottom w:val="single" w:sz="4" w:space="0" w:color="000000"/>
              <w:right w:val="single" w:sz="4" w:space="0" w:color="auto"/>
            </w:tcBorders>
            <w:vAlign w:val="center"/>
          </w:tcPr>
          <w:p w14:paraId="362D6760" w14:textId="77777777" w:rsidR="00787053" w:rsidRPr="00982910" w:rsidRDefault="00787053" w:rsidP="00773DF9">
            <w:pPr>
              <w:pStyle w:val="Hlavikatabulky"/>
            </w:pPr>
          </w:p>
        </w:tc>
        <w:tc>
          <w:tcPr>
            <w:tcW w:w="2161" w:type="dxa"/>
            <w:vMerge/>
            <w:tcBorders>
              <w:top w:val="single" w:sz="4" w:space="0" w:color="auto"/>
              <w:left w:val="single" w:sz="4" w:space="0" w:color="auto"/>
              <w:bottom w:val="single" w:sz="4" w:space="0" w:color="000000"/>
              <w:right w:val="single" w:sz="4" w:space="0" w:color="auto"/>
            </w:tcBorders>
            <w:vAlign w:val="center"/>
            <w:hideMark/>
          </w:tcPr>
          <w:p w14:paraId="06E39E21" w14:textId="77777777" w:rsidR="00787053" w:rsidRPr="00982910" w:rsidRDefault="00787053" w:rsidP="001915C5">
            <w:pPr>
              <w:pStyle w:val="Hlavikatabulky"/>
            </w:pPr>
          </w:p>
        </w:tc>
        <w:tc>
          <w:tcPr>
            <w:tcW w:w="1726" w:type="dxa"/>
            <w:tcBorders>
              <w:top w:val="nil"/>
              <w:left w:val="nil"/>
              <w:bottom w:val="single" w:sz="4" w:space="0" w:color="auto"/>
              <w:right w:val="single" w:sz="4" w:space="0" w:color="auto"/>
            </w:tcBorders>
            <w:shd w:val="clear" w:color="auto" w:fill="auto"/>
            <w:noWrap/>
            <w:vAlign w:val="center"/>
            <w:hideMark/>
          </w:tcPr>
          <w:p w14:paraId="6535F9B4" w14:textId="77777777" w:rsidR="00787053" w:rsidRPr="00982910" w:rsidRDefault="00787053" w:rsidP="001915C5">
            <w:pPr>
              <w:pStyle w:val="Hlavikatabulky"/>
            </w:pPr>
            <w:r>
              <w:t>D</w:t>
            </w:r>
            <w:r w:rsidRPr="00982910">
              <w:t>osaženy</w:t>
            </w:r>
          </w:p>
        </w:tc>
        <w:tc>
          <w:tcPr>
            <w:tcW w:w="1875" w:type="dxa"/>
            <w:tcBorders>
              <w:top w:val="nil"/>
              <w:left w:val="nil"/>
              <w:bottom w:val="single" w:sz="4" w:space="0" w:color="auto"/>
              <w:right w:val="single" w:sz="4" w:space="0" w:color="auto"/>
            </w:tcBorders>
            <w:shd w:val="clear" w:color="auto" w:fill="auto"/>
            <w:noWrap/>
            <w:vAlign w:val="center"/>
            <w:hideMark/>
          </w:tcPr>
          <w:p w14:paraId="62B9648D" w14:textId="77777777" w:rsidR="00787053" w:rsidRPr="00982910" w:rsidRDefault="00787053" w:rsidP="001915C5">
            <w:pPr>
              <w:pStyle w:val="Hlavikatabulky"/>
            </w:pPr>
            <w:r>
              <w:t>N</w:t>
            </w:r>
            <w:r w:rsidRPr="00982910">
              <w:t>edosaženy</w:t>
            </w:r>
          </w:p>
        </w:tc>
        <w:tc>
          <w:tcPr>
            <w:tcW w:w="1870" w:type="dxa"/>
            <w:tcBorders>
              <w:top w:val="nil"/>
              <w:left w:val="nil"/>
              <w:bottom w:val="single" w:sz="4" w:space="0" w:color="auto"/>
              <w:right w:val="single" w:sz="4" w:space="0" w:color="auto"/>
            </w:tcBorders>
            <w:vAlign w:val="center"/>
          </w:tcPr>
          <w:p w14:paraId="7D536038" w14:textId="77777777" w:rsidR="00787053" w:rsidRDefault="00787053" w:rsidP="001915C5">
            <w:pPr>
              <w:pStyle w:val="Hlavikatabulky"/>
            </w:pPr>
            <w:r>
              <w:t>Nehodnoceno</w:t>
            </w:r>
          </w:p>
        </w:tc>
      </w:tr>
      <w:tr w:rsidR="00787053" w:rsidRPr="00982910" w14:paraId="511BBA44" w14:textId="77777777" w:rsidTr="00B30771">
        <w:trPr>
          <w:trHeight w:val="300"/>
        </w:trPr>
        <w:tc>
          <w:tcPr>
            <w:tcW w:w="1376" w:type="dxa"/>
            <w:tcBorders>
              <w:top w:val="nil"/>
              <w:left w:val="single" w:sz="4" w:space="0" w:color="auto"/>
              <w:bottom w:val="single" w:sz="4" w:space="0" w:color="auto"/>
              <w:right w:val="single" w:sz="4" w:space="0" w:color="auto"/>
            </w:tcBorders>
            <w:vAlign w:val="center"/>
          </w:tcPr>
          <w:p w14:paraId="2F892979" w14:textId="77777777" w:rsidR="00787053" w:rsidRPr="00982910" w:rsidRDefault="00787053" w:rsidP="00773DF9">
            <w:pPr>
              <w:rPr>
                <w:lang w:eastAsia="cs-CZ"/>
              </w:rPr>
            </w:pPr>
            <w:r>
              <w:rPr>
                <w:lang w:eastAsia="cs-CZ"/>
              </w:rPr>
              <w:t>řeka přirozené</w:t>
            </w:r>
          </w:p>
        </w:tc>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3C08E538" w14:textId="578106DA" w:rsidR="00787053" w:rsidRPr="00982910" w:rsidRDefault="00787053" w:rsidP="001915C5">
            <w:pPr>
              <w:jc w:val="center"/>
              <w:rPr>
                <w:lang w:eastAsia="cs-CZ"/>
              </w:rPr>
            </w:pPr>
            <w:r>
              <w:rPr>
                <w:lang w:eastAsia="cs-CZ"/>
              </w:rPr>
              <w:t>127</w:t>
            </w:r>
          </w:p>
        </w:tc>
        <w:tc>
          <w:tcPr>
            <w:tcW w:w="1726" w:type="dxa"/>
            <w:tcBorders>
              <w:top w:val="nil"/>
              <w:left w:val="nil"/>
              <w:bottom w:val="single" w:sz="4" w:space="0" w:color="auto"/>
              <w:right w:val="single" w:sz="4" w:space="0" w:color="auto"/>
            </w:tcBorders>
            <w:shd w:val="clear" w:color="auto" w:fill="auto"/>
            <w:noWrap/>
            <w:vAlign w:val="center"/>
            <w:hideMark/>
          </w:tcPr>
          <w:p w14:paraId="3C4E7328" w14:textId="09182BE4" w:rsidR="00787053" w:rsidRPr="00982910" w:rsidRDefault="00787053" w:rsidP="001915C5">
            <w:pPr>
              <w:jc w:val="center"/>
              <w:rPr>
                <w:lang w:eastAsia="cs-CZ"/>
              </w:rPr>
            </w:pPr>
            <w:r>
              <w:rPr>
                <w:lang w:eastAsia="cs-CZ"/>
              </w:rPr>
              <w:t>0</w:t>
            </w:r>
          </w:p>
        </w:tc>
        <w:tc>
          <w:tcPr>
            <w:tcW w:w="1875" w:type="dxa"/>
            <w:tcBorders>
              <w:top w:val="nil"/>
              <w:left w:val="nil"/>
              <w:bottom w:val="single" w:sz="4" w:space="0" w:color="auto"/>
              <w:right w:val="single" w:sz="4" w:space="0" w:color="auto"/>
            </w:tcBorders>
            <w:shd w:val="clear" w:color="auto" w:fill="auto"/>
            <w:noWrap/>
            <w:vAlign w:val="center"/>
            <w:hideMark/>
          </w:tcPr>
          <w:p w14:paraId="28A488E5" w14:textId="7F58914E" w:rsidR="00787053" w:rsidRPr="00982910" w:rsidRDefault="0004107B" w:rsidP="001915C5">
            <w:pPr>
              <w:jc w:val="center"/>
              <w:rPr>
                <w:lang w:eastAsia="cs-CZ"/>
              </w:rPr>
            </w:pPr>
            <w:r>
              <w:rPr>
                <w:lang w:eastAsia="cs-CZ"/>
              </w:rPr>
              <w:t>127</w:t>
            </w:r>
          </w:p>
        </w:tc>
        <w:tc>
          <w:tcPr>
            <w:tcW w:w="1870" w:type="dxa"/>
            <w:tcBorders>
              <w:top w:val="nil"/>
              <w:left w:val="nil"/>
              <w:bottom w:val="single" w:sz="4" w:space="0" w:color="auto"/>
              <w:right w:val="single" w:sz="4" w:space="0" w:color="auto"/>
            </w:tcBorders>
            <w:vAlign w:val="center"/>
          </w:tcPr>
          <w:p w14:paraId="4B2477FB" w14:textId="4C2F5872" w:rsidR="00787053" w:rsidRPr="00982910" w:rsidRDefault="00374743" w:rsidP="001915C5">
            <w:pPr>
              <w:jc w:val="center"/>
              <w:rPr>
                <w:lang w:eastAsia="cs-CZ"/>
              </w:rPr>
            </w:pPr>
            <w:r>
              <w:rPr>
                <w:lang w:eastAsia="cs-CZ"/>
              </w:rPr>
              <w:t>0</w:t>
            </w:r>
          </w:p>
        </w:tc>
      </w:tr>
      <w:tr w:rsidR="00787053" w:rsidRPr="00982910" w14:paraId="4037BBB1" w14:textId="77777777" w:rsidTr="00B30771">
        <w:trPr>
          <w:trHeight w:val="300"/>
        </w:trPr>
        <w:tc>
          <w:tcPr>
            <w:tcW w:w="1376" w:type="dxa"/>
            <w:tcBorders>
              <w:top w:val="nil"/>
              <w:left w:val="single" w:sz="4" w:space="0" w:color="auto"/>
              <w:bottom w:val="single" w:sz="4" w:space="0" w:color="auto"/>
              <w:right w:val="single" w:sz="4" w:space="0" w:color="auto"/>
            </w:tcBorders>
            <w:vAlign w:val="center"/>
          </w:tcPr>
          <w:p w14:paraId="2FC593A1" w14:textId="77777777" w:rsidR="00787053" w:rsidRDefault="00787053" w:rsidP="00773DF9">
            <w:pPr>
              <w:rPr>
                <w:lang w:eastAsia="cs-CZ"/>
              </w:rPr>
            </w:pPr>
            <w:r>
              <w:rPr>
                <w:lang w:eastAsia="cs-CZ"/>
              </w:rPr>
              <w:t>řeka HMWB</w:t>
            </w:r>
          </w:p>
        </w:tc>
        <w:tc>
          <w:tcPr>
            <w:tcW w:w="2161" w:type="dxa"/>
            <w:tcBorders>
              <w:top w:val="nil"/>
              <w:left w:val="single" w:sz="4" w:space="0" w:color="auto"/>
              <w:bottom w:val="single" w:sz="4" w:space="0" w:color="auto"/>
              <w:right w:val="single" w:sz="4" w:space="0" w:color="auto"/>
            </w:tcBorders>
            <w:shd w:val="clear" w:color="auto" w:fill="auto"/>
            <w:noWrap/>
            <w:vAlign w:val="center"/>
          </w:tcPr>
          <w:p w14:paraId="49BD418F" w14:textId="0BF0CE9D" w:rsidR="00787053" w:rsidRPr="00982910" w:rsidRDefault="00787053" w:rsidP="001915C5">
            <w:pPr>
              <w:jc w:val="center"/>
              <w:rPr>
                <w:lang w:eastAsia="cs-CZ"/>
              </w:rPr>
            </w:pPr>
            <w:r>
              <w:rPr>
                <w:lang w:eastAsia="cs-CZ"/>
              </w:rPr>
              <w:t>2</w:t>
            </w:r>
          </w:p>
        </w:tc>
        <w:tc>
          <w:tcPr>
            <w:tcW w:w="1726" w:type="dxa"/>
            <w:tcBorders>
              <w:top w:val="nil"/>
              <w:left w:val="nil"/>
              <w:bottom w:val="single" w:sz="4" w:space="0" w:color="auto"/>
              <w:right w:val="single" w:sz="4" w:space="0" w:color="auto"/>
            </w:tcBorders>
            <w:shd w:val="clear" w:color="auto" w:fill="auto"/>
            <w:noWrap/>
            <w:vAlign w:val="center"/>
          </w:tcPr>
          <w:p w14:paraId="7C88DC05" w14:textId="3ACA7DE8" w:rsidR="00787053" w:rsidRPr="00982910" w:rsidRDefault="00787053" w:rsidP="001915C5">
            <w:pPr>
              <w:jc w:val="center"/>
              <w:rPr>
                <w:lang w:eastAsia="cs-CZ"/>
              </w:rPr>
            </w:pPr>
            <w:r>
              <w:rPr>
                <w:lang w:eastAsia="cs-CZ"/>
              </w:rPr>
              <w:t>0</w:t>
            </w:r>
          </w:p>
        </w:tc>
        <w:tc>
          <w:tcPr>
            <w:tcW w:w="1875" w:type="dxa"/>
            <w:tcBorders>
              <w:top w:val="nil"/>
              <w:left w:val="nil"/>
              <w:bottom w:val="single" w:sz="4" w:space="0" w:color="auto"/>
              <w:right w:val="single" w:sz="4" w:space="0" w:color="auto"/>
            </w:tcBorders>
            <w:shd w:val="clear" w:color="auto" w:fill="auto"/>
            <w:noWrap/>
            <w:vAlign w:val="center"/>
          </w:tcPr>
          <w:p w14:paraId="296D9A30" w14:textId="15DA8703" w:rsidR="00787053" w:rsidRPr="00982910" w:rsidRDefault="0004107B" w:rsidP="001915C5">
            <w:pPr>
              <w:jc w:val="center"/>
              <w:rPr>
                <w:lang w:eastAsia="cs-CZ"/>
              </w:rPr>
            </w:pPr>
            <w:r>
              <w:rPr>
                <w:lang w:eastAsia="cs-CZ"/>
              </w:rPr>
              <w:t>2</w:t>
            </w:r>
          </w:p>
        </w:tc>
        <w:tc>
          <w:tcPr>
            <w:tcW w:w="1870" w:type="dxa"/>
            <w:tcBorders>
              <w:top w:val="nil"/>
              <w:left w:val="nil"/>
              <w:bottom w:val="single" w:sz="4" w:space="0" w:color="auto"/>
              <w:right w:val="single" w:sz="4" w:space="0" w:color="auto"/>
            </w:tcBorders>
            <w:vAlign w:val="center"/>
          </w:tcPr>
          <w:p w14:paraId="6CC0EC57" w14:textId="4F60F08B" w:rsidR="00787053" w:rsidRPr="00982910" w:rsidRDefault="00374743" w:rsidP="001915C5">
            <w:pPr>
              <w:jc w:val="center"/>
              <w:rPr>
                <w:lang w:eastAsia="cs-CZ"/>
              </w:rPr>
            </w:pPr>
            <w:r>
              <w:rPr>
                <w:lang w:eastAsia="cs-CZ"/>
              </w:rPr>
              <w:t>0</w:t>
            </w:r>
          </w:p>
        </w:tc>
      </w:tr>
      <w:tr w:rsidR="00787053" w:rsidRPr="00982910" w14:paraId="1297349D" w14:textId="77777777" w:rsidTr="00B30771">
        <w:trPr>
          <w:trHeight w:val="300"/>
        </w:trPr>
        <w:tc>
          <w:tcPr>
            <w:tcW w:w="1376" w:type="dxa"/>
            <w:tcBorders>
              <w:top w:val="nil"/>
              <w:left w:val="single" w:sz="4" w:space="0" w:color="auto"/>
              <w:bottom w:val="single" w:sz="4" w:space="0" w:color="auto"/>
              <w:right w:val="single" w:sz="4" w:space="0" w:color="auto"/>
            </w:tcBorders>
            <w:vAlign w:val="center"/>
          </w:tcPr>
          <w:p w14:paraId="35285955" w14:textId="77777777" w:rsidR="00787053" w:rsidRDefault="00787053" w:rsidP="00773DF9">
            <w:pPr>
              <w:rPr>
                <w:lang w:eastAsia="cs-CZ"/>
              </w:rPr>
            </w:pPr>
            <w:r>
              <w:rPr>
                <w:lang w:eastAsia="cs-CZ"/>
              </w:rPr>
              <w:t>jezero HMWB</w:t>
            </w:r>
          </w:p>
        </w:tc>
        <w:tc>
          <w:tcPr>
            <w:tcW w:w="2161" w:type="dxa"/>
            <w:tcBorders>
              <w:top w:val="nil"/>
              <w:left w:val="single" w:sz="4" w:space="0" w:color="auto"/>
              <w:bottom w:val="single" w:sz="4" w:space="0" w:color="auto"/>
              <w:right w:val="single" w:sz="4" w:space="0" w:color="auto"/>
            </w:tcBorders>
            <w:shd w:val="clear" w:color="auto" w:fill="auto"/>
            <w:noWrap/>
            <w:vAlign w:val="center"/>
          </w:tcPr>
          <w:p w14:paraId="67F7D829" w14:textId="3033025A" w:rsidR="00787053" w:rsidRPr="00982910" w:rsidRDefault="00787053" w:rsidP="001915C5">
            <w:pPr>
              <w:jc w:val="center"/>
              <w:rPr>
                <w:lang w:eastAsia="cs-CZ"/>
              </w:rPr>
            </w:pPr>
            <w:r>
              <w:rPr>
                <w:lang w:eastAsia="cs-CZ"/>
              </w:rPr>
              <w:t>8</w:t>
            </w:r>
          </w:p>
        </w:tc>
        <w:tc>
          <w:tcPr>
            <w:tcW w:w="1726" w:type="dxa"/>
            <w:tcBorders>
              <w:top w:val="nil"/>
              <w:left w:val="nil"/>
              <w:bottom w:val="single" w:sz="4" w:space="0" w:color="auto"/>
              <w:right w:val="single" w:sz="4" w:space="0" w:color="auto"/>
            </w:tcBorders>
            <w:shd w:val="clear" w:color="auto" w:fill="auto"/>
            <w:noWrap/>
            <w:vAlign w:val="center"/>
          </w:tcPr>
          <w:p w14:paraId="2A2C8545" w14:textId="3517DB10" w:rsidR="00787053" w:rsidRPr="00982910" w:rsidRDefault="003161B4" w:rsidP="001915C5">
            <w:pPr>
              <w:jc w:val="center"/>
              <w:rPr>
                <w:lang w:eastAsia="cs-CZ"/>
              </w:rPr>
            </w:pPr>
            <w:r>
              <w:rPr>
                <w:lang w:eastAsia="cs-CZ"/>
              </w:rPr>
              <w:t>0</w:t>
            </w:r>
          </w:p>
        </w:tc>
        <w:tc>
          <w:tcPr>
            <w:tcW w:w="1875" w:type="dxa"/>
            <w:tcBorders>
              <w:top w:val="nil"/>
              <w:left w:val="nil"/>
              <w:bottom w:val="single" w:sz="4" w:space="0" w:color="auto"/>
              <w:right w:val="single" w:sz="4" w:space="0" w:color="auto"/>
            </w:tcBorders>
            <w:shd w:val="clear" w:color="auto" w:fill="auto"/>
            <w:noWrap/>
            <w:vAlign w:val="center"/>
          </w:tcPr>
          <w:p w14:paraId="090182E2" w14:textId="653165CD" w:rsidR="00787053" w:rsidRPr="00982910" w:rsidRDefault="003161B4" w:rsidP="001915C5">
            <w:pPr>
              <w:jc w:val="center"/>
              <w:rPr>
                <w:lang w:eastAsia="cs-CZ"/>
              </w:rPr>
            </w:pPr>
            <w:r>
              <w:rPr>
                <w:lang w:eastAsia="cs-CZ"/>
              </w:rPr>
              <w:t>8</w:t>
            </w:r>
          </w:p>
        </w:tc>
        <w:tc>
          <w:tcPr>
            <w:tcW w:w="1870" w:type="dxa"/>
            <w:tcBorders>
              <w:top w:val="nil"/>
              <w:left w:val="nil"/>
              <w:bottom w:val="single" w:sz="4" w:space="0" w:color="auto"/>
              <w:right w:val="single" w:sz="4" w:space="0" w:color="auto"/>
            </w:tcBorders>
            <w:vAlign w:val="center"/>
          </w:tcPr>
          <w:p w14:paraId="1A06D146" w14:textId="54F8EA3F" w:rsidR="00787053" w:rsidRPr="00982910" w:rsidRDefault="00374743" w:rsidP="001915C5">
            <w:pPr>
              <w:jc w:val="center"/>
              <w:rPr>
                <w:lang w:eastAsia="cs-CZ"/>
              </w:rPr>
            </w:pPr>
            <w:r>
              <w:rPr>
                <w:lang w:eastAsia="cs-CZ"/>
              </w:rPr>
              <w:t>0</w:t>
            </w:r>
          </w:p>
        </w:tc>
      </w:tr>
      <w:tr w:rsidR="00787053" w:rsidRPr="00982910" w14:paraId="5BF8E2B3" w14:textId="77777777" w:rsidTr="00B30771">
        <w:trPr>
          <w:trHeight w:val="300"/>
        </w:trPr>
        <w:tc>
          <w:tcPr>
            <w:tcW w:w="1376" w:type="dxa"/>
            <w:tcBorders>
              <w:top w:val="nil"/>
              <w:left w:val="single" w:sz="4" w:space="0" w:color="auto"/>
              <w:bottom w:val="single" w:sz="4" w:space="0" w:color="auto"/>
              <w:right w:val="single" w:sz="4" w:space="0" w:color="auto"/>
            </w:tcBorders>
            <w:vAlign w:val="center"/>
          </w:tcPr>
          <w:p w14:paraId="4DCA17C4" w14:textId="77777777" w:rsidR="00787053" w:rsidRDefault="00787053" w:rsidP="00773DF9">
            <w:pPr>
              <w:rPr>
                <w:lang w:eastAsia="cs-CZ"/>
              </w:rPr>
            </w:pPr>
            <w:r>
              <w:rPr>
                <w:lang w:eastAsia="cs-CZ"/>
              </w:rPr>
              <w:t>řeka AWB</w:t>
            </w:r>
          </w:p>
        </w:tc>
        <w:tc>
          <w:tcPr>
            <w:tcW w:w="2161" w:type="dxa"/>
            <w:tcBorders>
              <w:top w:val="nil"/>
              <w:left w:val="single" w:sz="4" w:space="0" w:color="auto"/>
              <w:bottom w:val="single" w:sz="4" w:space="0" w:color="auto"/>
              <w:right w:val="single" w:sz="4" w:space="0" w:color="auto"/>
            </w:tcBorders>
            <w:shd w:val="clear" w:color="auto" w:fill="auto"/>
            <w:noWrap/>
            <w:vAlign w:val="center"/>
          </w:tcPr>
          <w:p w14:paraId="5CFEA4E6" w14:textId="2FEDFBB5" w:rsidR="00787053" w:rsidRPr="00982910" w:rsidRDefault="00787053" w:rsidP="001915C5">
            <w:pPr>
              <w:jc w:val="center"/>
              <w:rPr>
                <w:lang w:eastAsia="cs-CZ"/>
              </w:rPr>
            </w:pPr>
            <w:r>
              <w:rPr>
                <w:lang w:eastAsia="cs-CZ"/>
              </w:rPr>
              <w:t>1</w:t>
            </w:r>
          </w:p>
        </w:tc>
        <w:tc>
          <w:tcPr>
            <w:tcW w:w="1726" w:type="dxa"/>
            <w:tcBorders>
              <w:top w:val="nil"/>
              <w:left w:val="nil"/>
              <w:bottom w:val="single" w:sz="4" w:space="0" w:color="auto"/>
              <w:right w:val="single" w:sz="4" w:space="0" w:color="auto"/>
            </w:tcBorders>
            <w:shd w:val="clear" w:color="auto" w:fill="auto"/>
            <w:noWrap/>
            <w:vAlign w:val="center"/>
          </w:tcPr>
          <w:p w14:paraId="3008FE92" w14:textId="77FCF796" w:rsidR="00787053" w:rsidRPr="00982910" w:rsidRDefault="00787053" w:rsidP="001915C5">
            <w:pPr>
              <w:jc w:val="center"/>
              <w:rPr>
                <w:lang w:eastAsia="cs-CZ"/>
              </w:rPr>
            </w:pPr>
            <w:r>
              <w:rPr>
                <w:lang w:eastAsia="cs-CZ"/>
              </w:rPr>
              <w:t>0</w:t>
            </w:r>
          </w:p>
        </w:tc>
        <w:tc>
          <w:tcPr>
            <w:tcW w:w="1875" w:type="dxa"/>
            <w:tcBorders>
              <w:top w:val="nil"/>
              <w:left w:val="nil"/>
              <w:bottom w:val="single" w:sz="4" w:space="0" w:color="auto"/>
              <w:right w:val="single" w:sz="4" w:space="0" w:color="auto"/>
            </w:tcBorders>
            <w:shd w:val="clear" w:color="auto" w:fill="auto"/>
            <w:noWrap/>
            <w:vAlign w:val="center"/>
          </w:tcPr>
          <w:p w14:paraId="641AF9E8" w14:textId="1DAC0CBC" w:rsidR="00787053" w:rsidRPr="00982910" w:rsidRDefault="0004107B" w:rsidP="001915C5">
            <w:pPr>
              <w:jc w:val="center"/>
              <w:rPr>
                <w:lang w:eastAsia="cs-CZ"/>
              </w:rPr>
            </w:pPr>
            <w:r>
              <w:rPr>
                <w:lang w:eastAsia="cs-CZ"/>
              </w:rPr>
              <w:t>1</w:t>
            </w:r>
          </w:p>
        </w:tc>
        <w:tc>
          <w:tcPr>
            <w:tcW w:w="1870" w:type="dxa"/>
            <w:tcBorders>
              <w:top w:val="nil"/>
              <w:left w:val="nil"/>
              <w:bottom w:val="single" w:sz="4" w:space="0" w:color="auto"/>
              <w:right w:val="single" w:sz="4" w:space="0" w:color="auto"/>
            </w:tcBorders>
            <w:vAlign w:val="center"/>
          </w:tcPr>
          <w:p w14:paraId="79F2356F" w14:textId="6C3F6659" w:rsidR="00787053" w:rsidRPr="00982910" w:rsidRDefault="00374743" w:rsidP="001915C5">
            <w:pPr>
              <w:jc w:val="center"/>
              <w:rPr>
                <w:lang w:eastAsia="cs-CZ"/>
              </w:rPr>
            </w:pPr>
            <w:r>
              <w:rPr>
                <w:lang w:eastAsia="cs-CZ"/>
              </w:rPr>
              <w:t>0</w:t>
            </w:r>
          </w:p>
        </w:tc>
      </w:tr>
      <w:tr w:rsidR="00787053" w:rsidRPr="00982910" w14:paraId="541CB92D" w14:textId="77777777" w:rsidTr="00B30771">
        <w:trPr>
          <w:trHeight w:val="300"/>
        </w:trPr>
        <w:tc>
          <w:tcPr>
            <w:tcW w:w="1376" w:type="dxa"/>
            <w:tcBorders>
              <w:top w:val="single" w:sz="4" w:space="0" w:color="auto"/>
              <w:left w:val="single" w:sz="4" w:space="0" w:color="auto"/>
              <w:bottom w:val="single" w:sz="4" w:space="0" w:color="auto"/>
              <w:right w:val="single" w:sz="4" w:space="0" w:color="auto"/>
            </w:tcBorders>
            <w:vAlign w:val="center"/>
          </w:tcPr>
          <w:p w14:paraId="761DE522" w14:textId="77777777" w:rsidR="00787053" w:rsidRDefault="00787053" w:rsidP="00773DF9">
            <w:pPr>
              <w:rPr>
                <w:lang w:eastAsia="cs-CZ"/>
              </w:rPr>
            </w:pPr>
            <w:r>
              <w:rPr>
                <w:lang w:eastAsia="cs-CZ"/>
              </w:rPr>
              <w:t>jezero AWB</w:t>
            </w:r>
          </w:p>
        </w:tc>
        <w:tc>
          <w:tcPr>
            <w:tcW w:w="21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EC5012" w14:textId="57DE0D65" w:rsidR="00787053" w:rsidRPr="00982910" w:rsidRDefault="00787053" w:rsidP="001915C5">
            <w:pPr>
              <w:jc w:val="center"/>
              <w:rPr>
                <w:lang w:eastAsia="cs-CZ"/>
              </w:rPr>
            </w:pPr>
            <w:r>
              <w:rPr>
                <w:lang w:eastAsia="cs-CZ"/>
              </w:rPr>
              <w:t>4</w:t>
            </w:r>
          </w:p>
        </w:tc>
        <w:tc>
          <w:tcPr>
            <w:tcW w:w="1726" w:type="dxa"/>
            <w:tcBorders>
              <w:top w:val="single" w:sz="4" w:space="0" w:color="auto"/>
              <w:left w:val="nil"/>
              <w:bottom w:val="single" w:sz="4" w:space="0" w:color="auto"/>
              <w:right w:val="single" w:sz="4" w:space="0" w:color="auto"/>
            </w:tcBorders>
            <w:shd w:val="clear" w:color="auto" w:fill="auto"/>
            <w:noWrap/>
            <w:vAlign w:val="center"/>
          </w:tcPr>
          <w:p w14:paraId="4BC8B328" w14:textId="3EB31E78" w:rsidR="00787053" w:rsidRPr="00982910" w:rsidRDefault="00787053" w:rsidP="001915C5">
            <w:pPr>
              <w:jc w:val="center"/>
              <w:rPr>
                <w:lang w:eastAsia="cs-CZ"/>
              </w:rPr>
            </w:pPr>
            <w:r>
              <w:rPr>
                <w:lang w:eastAsia="cs-CZ"/>
              </w:rPr>
              <w:t>0</w:t>
            </w:r>
          </w:p>
        </w:tc>
        <w:tc>
          <w:tcPr>
            <w:tcW w:w="1875" w:type="dxa"/>
            <w:tcBorders>
              <w:top w:val="single" w:sz="4" w:space="0" w:color="auto"/>
              <w:left w:val="nil"/>
              <w:bottom w:val="single" w:sz="4" w:space="0" w:color="auto"/>
              <w:right w:val="single" w:sz="4" w:space="0" w:color="auto"/>
            </w:tcBorders>
            <w:shd w:val="clear" w:color="auto" w:fill="auto"/>
            <w:noWrap/>
            <w:vAlign w:val="center"/>
          </w:tcPr>
          <w:p w14:paraId="6D8DDFAB" w14:textId="6C713913" w:rsidR="00787053" w:rsidRPr="00982910" w:rsidRDefault="0004107B" w:rsidP="001915C5">
            <w:pPr>
              <w:jc w:val="center"/>
              <w:rPr>
                <w:lang w:eastAsia="cs-CZ"/>
              </w:rPr>
            </w:pPr>
            <w:r>
              <w:rPr>
                <w:lang w:eastAsia="cs-CZ"/>
              </w:rPr>
              <w:t>4</w:t>
            </w:r>
          </w:p>
        </w:tc>
        <w:tc>
          <w:tcPr>
            <w:tcW w:w="1870" w:type="dxa"/>
            <w:tcBorders>
              <w:top w:val="single" w:sz="4" w:space="0" w:color="auto"/>
              <w:left w:val="nil"/>
              <w:bottom w:val="single" w:sz="4" w:space="0" w:color="auto"/>
              <w:right w:val="single" w:sz="4" w:space="0" w:color="auto"/>
            </w:tcBorders>
            <w:vAlign w:val="center"/>
          </w:tcPr>
          <w:p w14:paraId="76CA90AA" w14:textId="57466103" w:rsidR="00787053" w:rsidRPr="00982910" w:rsidRDefault="00374743" w:rsidP="001915C5">
            <w:pPr>
              <w:jc w:val="center"/>
              <w:rPr>
                <w:lang w:eastAsia="cs-CZ"/>
              </w:rPr>
            </w:pPr>
            <w:r>
              <w:rPr>
                <w:lang w:eastAsia="cs-CZ"/>
              </w:rPr>
              <w:t>0</w:t>
            </w:r>
          </w:p>
        </w:tc>
      </w:tr>
      <w:tr w:rsidR="00787053" w:rsidRPr="00982910" w14:paraId="585F78FC" w14:textId="77777777" w:rsidTr="00B30771">
        <w:trPr>
          <w:trHeight w:val="300"/>
        </w:trPr>
        <w:tc>
          <w:tcPr>
            <w:tcW w:w="1376" w:type="dxa"/>
            <w:tcBorders>
              <w:top w:val="single" w:sz="4" w:space="0" w:color="auto"/>
              <w:left w:val="single" w:sz="4" w:space="0" w:color="auto"/>
              <w:bottom w:val="single" w:sz="4" w:space="0" w:color="auto"/>
              <w:right w:val="single" w:sz="4" w:space="0" w:color="auto"/>
            </w:tcBorders>
            <w:vAlign w:val="center"/>
          </w:tcPr>
          <w:p w14:paraId="6CF8D115" w14:textId="77777777" w:rsidR="00787053" w:rsidRDefault="00787053" w:rsidP="00773DF9">
            <w:pPr>
              <w:rPr>
                <w:lang w:eastAsia="cs-CZ"/>
              </w:rPr>
            </w:pPr>
            <w:r w:rsidRPr="00EB3397">
              <w:rPr>
                <w:lang w:eastAsia="cs-CZ"/>
              </w:rPr>
              <w:t>Celkem</w:t>
            </w:r>
          </w:p>
        </w:tc>
        <w:tc>
          <w:tcPr>
            <w:tcW w:w="21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9F563" w14:textId="065BCD10" w:rsidR="00787053" w:rsidRPr="00982910" w:rsidRDefault="00374743" w:rsidP="001915C5">
            <w:pPr>
              <w:jc w:val="center"/>
              <w:rPr>
                <w:lang w:eastAsia="cs-CZ"/>
              </w:rPr>
            </w:pPr>
            <w:r>
              <w:rPr>
                <w:lang w:eastAsia="cs-CZ"/>
              </w:rPr>
              <w:t>142</w:t>
            </w:r>
          </w:p>
        </w:tc>
        <w:tc>
          <w:tcPr>
            <w:tcW w:w="1726" w:type="dxa"/>
            <w:tcBorders>
              <w:top w:val="single" w:sz="4" w:space="0" w:color="auto"/>
              <w:left w:val="nil"/>
              <w:bottom w:val="single" w:sz="4" w:space="0" w:color="auto"/>
              <w:right w:val="single" w:sz="4" w:space="0" w:color="auto"/>
            </w:tcBorders>
            <w:shd w:val="clear" w:color="auto" w:fill="auto"/>
            <w:noWrap/>
            <w:vAlign w:val="center"/>
          </w:tcPr>
          <w:p w14:paraId="01C79A08" w14:textId="78A4A780" w:rsidR="00787053" w:rsidRPr="00982910" w:rsidRDefault="00787053" w:rsidP="001915C5">
            <w:pPr>
              <w:jc w:val="center"/>
              <w:rPr>
                <w:lang w:eastAsia="cs-CZ"/>
              </w:rPr>
            </w:pPr>
            <w:r>
              <w:rPr>
                <w:lang w:eastAsia="cs-CZ"/>
              </w:rPr>
              <w:t>0</w:t>
            </w:r>
          </w:p>
        </w:tc>
        <w:tc>
          <w:tcPr>
            <w:tcW w:w="1875" w:type="dxa"/>
            <w:tcBorders>
              <w:top w:val="single" w:sz="4" w:space="0" w:color="auto"/>
              <w:left w:val="nil"/>
              <w:bottom w:val="single" w:sz="4" w:space="0" w:color="auto"/>
              <w:right w:val="single" w:sz="4" w:space="0" w:color="auto"/>
            </w:tcBorders>
            <w:shd w:val="clear" w:color="auto" w:fill="auto"/>
            <w:noWrap/>
            <w:vAlign w:val="center"/>
          </w:tcPr>
          <w:p w14:paraId="616CC7D2" w14:textId="55B642D9" w:rsidR="00787053" w:rsidRPr="00982910" w:rsidRDefault="00374743" w:rsidP="001915C5">
            <w:pPr>
              <w:jc w:val="center"/>
              <w:rPr>
                <w:lang w:eastAsia="cs-CZ"/>
              </w:rPr>
            </w:pPr>
            <w:r>
              <w:rPr>
                <w:lang w:eastAsia="cs-CZ"/>
              </w:rPr>
              <w:t>142</w:t>
            </w:r>
          </w:p>
        </w:tc>
        <w:tc>
          <w:tcPr>
            <w:tcW w:w="1870" w:type="dxa"/>
            <w:tcBorders>
              <w:top w:val="single" w:sz="4" w:space="0" w:color="auto"/>
              <w:left w:val="nil"/>
              <w:bottom w:val="single" w:sz="4" w:space="0" w:color="auto"/>
              <w:right w:val="single" w:sz="4" w:space="0" w:color="auto"/>
            </w:tcBorders>
            <w:vAlign w:val="center"/>
          </w:tcPr>
          <w:p w14:paraId="253AB5DC" w14:textId="42049385" w:rsidR="00787053" w:rsidRDefault="00374743" w:rsidP="001915C5">
            <w:pPr>
              <w:jc w:val="center"/>
              <w:rPr>
                <w:lang w:eastAsia="cs-CZ"/>
              </w:rPr>
            </w:pPr>
            <w:r>
              <w:rPr>
                <w:lang w:eastAsia="cs-CZ"/>
              </w:rPr>
              <w:t>0</w:t>
            </w:r>
          </w:p>
        </w:tc>
      </w:tr>
    </w:tbl>
    <w:p w14:paraId="33E44537" w14:textId="77777777" w:rsidR="001A6A81" w:rsidRDefault="001A6A81">
      <w:pPr>
        <w:spacing w:before="0" w:beforeAutospacing="0" w:after="0" w:afterAutospacing="0"/>
        <w:jc w:val="left"/>
        <w:rPr>
          <w:rFonts w:eastAsiaTheme="minorHAnsi" w:cstheme="minorBidi"/>
          <w:b/>
        </w:rPr>
      </w:pPr>
      <w:bookmarkStart w:id="61" w:name="_Toc531263630"/>
      <w:r>
        <w:br w:type="page"/>
      </w:r>
    </w:p>
    <w:p w14:paraId="4D8F2CD3" w14:textId="384E6E25" w:rsidR="00374743" w:rsidRPr="00A440D9" w:rsidRDefault="00374743" w:rsidP="00773DF9">
      <w:pPr>
        <w:pStyle w:val="TABULKAPDP"/>
      </w:pPr>
      <w:r w:rsidRPr="00A440D9">
        <w:lastRenderedPageBreak/>
        <w:t>Tabulka IV.1.1d – Přehled útvarů povrchových vod v nevyhovujícím ekologického stavu/potenciálu a významné vlivy</w:t>
      </w:r>
      <w:bookmarkEnd w:id="61"/>
    </w:p>
    <w:tbl>
      <w:tblPr>
        <w:tblW w:w="5000" w:type="pct"/>
        <w:tblInd w:w="55" w:type="dxa"/>
        <w:tblCellMar>
          <w:left w:w="70" w:type="dxa"/>
          <w:right w:w="70" w:type="dxa"/>
        </w:tblCellMar>
        <w:tblLook w:val="04A0" w:firstRow="1" w:lastRow="0" w:firstColumn="1" w:lastColumn="0" w:noHBand="0" w:noVBand="1"/>
      </w:tblPr>
      <w:tblGrid>
        <w:gridCol w:w="1270"/>
        <w:gridCol w:w="788"/>
        <w:gridCol w:w="851"/>
        <w:gridCol w:w="850"/>
        <w:gridCol w:w="733"/>
        <w:gridCol w:w="908"/>
        <w:gridCol w:w="1179"/>
        <w:gridCol w:w="783"/>
        <w:gridCol w:w="861"/>
        <w:gridCol w:w="839"/>
      </w:tblGrid>
      <w:tr w:rsidR="00374743" w:rsidRPr="00A440D9" w14:paraId="01BA8EEA" w14:textId="77777777" w:rsidTr="00A347B5">
        <w:trPr>
          <w:trHeight w:val="300"/>
        </w:trPr>
        <w:tc>
          <w:tcPr>
            <w:tcW w:w="9212" w:type="dxa"/>
            <w:gridSpan w:val="10"/>
            <w:tcBorders>
              <w:top w:val="single" w:sz="4" w:space="0" w:color="auto"/>
              <w:left w:val="single" w:sz="4" w:space="0" w:color="auto"/>
              <w:bottom w:val="single" w:sz="4" w:space="0" w:color="auto"/>
              <w:right w:val="single" w:sz="4" w:space="0" w:color="000000"/>
            </w:tcBorders>
            <w:vAlign w:val="center"/>
          </w:tcPr>
          <w:p w14:paraId="08B77971" w14:textId="77777777" w:rsidR="00374743" w:rsidRPr="00A440D9" w:rsidRDefault="00374743" w:rsidP="00773DF9">
            <w:pPr>
              <w:pStyle w:val="Hlavikatabulky"/>
            </w:pPr>
            <w:r w:rsidRPr="00A440D9">
              <w:t>Počet útvarů povrchových vod s hodnocením</w:t>
            </w:r>
          </w:p>
        </w:tc>
      </w:tr>
      <w:tr w:rsidR="00374743" w:rsidRPr="00A440D9" w14:paraId="1A4B9F73" w14:textId="77777777" w:rsidTr="00A347B5">
        <w:trPr>
          <w:trHeight w:val="300"/>
        </w:trPr>
        <w:tc>
          <w:tcPr>
            <w:tcW w:w="9212" w:type="dxa"/>
            <w:gridSpan w:val="10"/>
            <w:tcBorders>
              <w:top w:val="single" w:sz="4" w:space="0" w:color="auto"/>
              <w:left w:val="single" w:sz="4" w:space="0" w:color="auto"/>
              <w:bottom w:val="single" w:sz="4" w:space="0" w:color="auto"/>
              <w:right w:val="single" w:sz="4" w:space="0" w:color="000000"/>
            </w:tcBorders>
            <w:vAlign w:val="center"/>
          </w:tcPr>
          <w:p w14:paraId="6D095696" w14:textId="10A1198F" w:rsidR="00374743" w:rsidRPr="00A440D9" w:rsidRDefault="00374743" w:rsidP="00773DF9">
            <w:pPr>
              <w:pStyle w:val="Hlavikatabulky"/>
            </w:pPr>
            <w:r w:rsidRPr="00A440D9">
              <w:t xml:space="preserve">Nevyhovující ekologický stav/potenciál (celkem </w:t>
            </w:r>
            <w:r w:rsidR="00C65A6F" w:rsidRPr="00A440D9">
              <w:t>142</w:t>
            </w:r>
            <w:r w:rsidRPr="00A440D9">
              <w:t xml:space="preserve"> útvarů povrchových vod)</w:t>
            </w:r>
          </w:p>
        </w:tc>
      </w:tr>
      <w:tr w:rsidR="00374743" w:rsidRPr="00A440D9" w14:paraId="69EAB911" w14:textId="77777777" w:rsidTr="00A347B5">
        <w:trPr>
          <w:trHeight w:val="300"/>
        </w:trPr>
        <w:tc>
          <w:tcPr>
            <w:tcW w:w="1371" w:type="dxa"/>
            <w:vMerge w:val="restart"/>
            <w:tcBorders>
              <w:top w:val="single" w:sz="4" w:space="0" w:color="auto"/>
              <w:left w:val="single" w:sz="4" w:space="0" w:color="auto"/>
              <w:right w:val="single" w:sz="4" w:space="0" w:color="auto"/>
            </w:tcBorders>
            <w:vAlign w:val="center"/>
          </w:tcPr>
          <w:p w14:paraId="6230B8FF" w14:textId="77777777" w:rsidR="00374743" w:rsidRPr="00A440D9" w:rsidRDefault="00374743" w:rsidP="00773DF9">
            <w:pPr>
              <w:pStyle w:val="Hlavikatabulky"/>
            </w:pPr>
            <w:r w:rsidRPr="00A440D9">
              <w:t>Kategorie</w:t>
            </w:r>
          </w:p>
        </w:tc>
        <w:tc>
          <w:tcPr>
            <w:tcW w:w="784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235EDA6" w14:textId="77777777" w:rsidR="00374743" w:rsidRPr="00A440D9" w:rsidRDefault="00374743" w:rsidP="00773DF9">
            <w:pPr>
              <w:pStyle w:val="Hlavikatabulky"/>
            </w:pPr>
            <w:r w:rsidRPr="00A440D9">
              <w:t>Významné vlivy</w:t>
            </w:r>
          </w:p>
        </w:tc>
      </w:tr>
      <w:tr w:rsidR="00374743" w:rsidRPr="00A440D9" w14:paraId="6003723D" w14:textId="77777777" w:rsidTr="00A347B5">
        <w:trPr>
          <w:trHeight w:val="300"/>
        </w:trPr>
        <w:tc>
          <w:tcPr>
            <w:tcW w:w="1371" w:type="dxa"/>
            <w:vMerge/>
            <w:tcBorders>
              <w:left w:val="single" w:sz="4" w:space="0" w:color="auto"/>
              <w:bottom w:val="single" w:sz="4" w:space="0" w:color="auto"/>
              <w:right w:val="single" w:sz="4" w:space="0" w:color="auto"/>
            </w:tcBorders>
            <w:vAlign w:val="center"/>
          </w:tcPr>
          <w:p w14:paraId="6CCAB11E" w14:textId="77777777" w:rsidR="00374743" w:rsidRPr="00A440D9" w:rsidRDefault="00374743" w:rsidP="00773DF9">
            <w:pPr>
              <w:pStyle w:val="Hlavikatabulky"/>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6F9CAFA" w14:textId="77777777" w:rsidR="00374743" w:rsidRPr="00A440D9" w:rsidRDefault="00374743" w:rsidP="001915C5">
            <w:pPr>
              <w:pStyle w:val="Hlavikatabulky"/>
            </w:pPr>
            <w:r w:rsidRPr="00A440D9">
              <w:t>Bodové zdroje</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ECB50F" w14:textId="77777777" w:rsidR="00374743" w:rsidRPr="00A440D9" w:rsidRDefault="00374743" w:rsidP="001915C5">
            <w:pPr>
              <w:pStyle w:val="Hlavikatabulky"/>
            </w:pPr>
            <w:r w:rsidRPr="00A440D9">
              <w:t>Plošné zdroje</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EACAEE" w14:textId="77777777" w:rsidR="00374743" w:rsidRPr="00A440D9" w:rsidRDefault="00374743" w:rsidP="001915C5">
            <w:pPr>
              <w:pStyle w:val="Hlavikatabulky"/>
            </w:pPr>
            <w:r w:rsidRPr="00A440D9">
              <w:t>Odběry vody</w:t>
            </w:r>
          </w:p>
        </w:tc>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077D511" w14:textId="77777777" w:rsidR="00374743" w:rsidRPr="00A440D9" w:rsidRDefault="00374743" w:rsidP="001915C5">
            <w:pPr>
              <w:pStyle w:val="Hlavikatabulky"/>
            </w:pPr>
            <w:r w:rsidRPr="00A440D9">
              <w:t>Fyzické změny</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2035C764" w14:textId="77777777" w:rsidR="00374743" w:rsidRPr="00A440D9" w:rsidRDefault="00374743" w:rsidP="001915C5">
            <w:pPr>
              <w:pStyle w:val="Hlavikatabulky"/>
            </w:pPr>
            <w:r w:rsidRPr="00A440D9">
              <w:t>Příčné překážky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A2F157A" w14:textId="77777777" w:rsidR="00374743" w:rsidRPr="00A440D9" w:rsidRDefault="00374743" w:rsidP="001915C5">
            <w:pPr>
              <w:pStyle w:val="Hlavikatabulky"/>
            </w:pPr>
            <w:r w:rsidRPr="00A440D9">
              <w:t>Hydrologické změny</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14:paraId="0B57D479" w14:textId="40F61D53" w:rsidR="00374743" w:rsidRPr="00A440D9" w:rsidRDefault="00374743" w:rsidP="001915C5">
            <w:pPr>
              <w:pStyle w:val="Hlavikatabulky"/>
            </w:pPr>
            <w:r w:rsidRPr="00A440D9">
              <w:t>Jiný</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37ECFB1" w14:textId="3CCFC07C" w:rsidR="00374743" w:rsidRPr="00A440D9" w:rsidRDefault="00374743" w:rsidP="001915C5">
            <w:pPr>
              <w:pStyle w:val="Hlavikatabulky"/>
            </w:pPr>
            <w:r w:rsidRPr="00A440D9">
              <w:t>Neznámý</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2F299CE" w14:textId="77777777" w:rsidR="00374743" w:rsidRPr="00A440D9" w:rsidRDefault="00374743" w:rsidP="001915C5">
            <w:pPr>
              <w:pStyle w:val="Hlavikatabulky"/>
            </w:pPr>
            <w:r w:rsidRPr="00A440D9">
              <w:t>Žádný</w:t>
            </w:r>
          </w:p>
        </w:tc>
      </w:tr>
      <w:tr w:rsidR="00374743" w:rsidRPr="00A440D9" w14:paraId="38723BC9" w14:textId="77777777" w:rsidTr="00A347B5">
        <w:trPr>
          <w:trHeight w:val="300"/>
        </w:trPr>
        <w:tc>
          <w:tcPr>
            <w:tcW w:w="1371" w:type="dxa"/>
            <w:tcBorders>
              <w:top w:val="single" w:sz="4" w:space="0" w:color="auto"/>
              <w:left w:val="single" w:sz="4" w:space="0" w:color="auto"/>
              <w:bottom w:val="single" w:sz="4" w:space="0" w:color="auto"/>
              <w:right w:val="single" w:sz="4" w:space="0" w:color="auto"/>
            </w:tcBorders>
            <w:vAlign w:val="center"/>
          </w:tcPr>
          <w:p w14:paraId="7F42787B" w14:textId="77777777" w:rsidR="00374743" w:rsidRPr="00A440D9" w:rsidRDefault="00374743" w:rsidP="00773DF9">
            <w:pPr>
              <w:rPr>
                <w:lang w:eastAsia="cs-CZ"/>
              </w:rPr>
            </w:pPr>
            <w:r w:rsidRPr="00A440D9">
              <w:rPr>
                <w:lang w:eastAsia="cs-CZ"/>
              </w:rPr>
              <w:t>řeka přirozené</w:t>
            </w:r>
          </w:p>
        </w:tc>
        <w:tc>
          <w:tcPr>
            <w:tcW w:w="7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14FD39" w14:textId="3E8EBCEB" w:rsidR="00374743" w:rsidRPr="00A440D9" w:rsidRDefault="00A440D9" w:rsidP="001915C5">
            <w:pPr>
              <w:jc w:val="center"/>
              <w:rPr>
                <w:lang w:eastAsia="cs-CZ"/>
              </w:rPr>
            </w:pPr>
            <w:r>
              <w:rPr>
                <w:lang w:eastAsia="cs-CZ"/>
              </w:rPr>
              <w:t>100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44334F9" w14:textId="5BF31921" w:rsidR="00374743" w:rsidRPr="00A440D9" w:rsidRDefault="00A440D9" w:rsidP="001915C5">
            <w:pPr>
              <w:jc w:val="center"/>
              <w:rPr>
                <w:lang w:eastAsia="cs-CZ"/>
              </w:rPr>
            </w:pPr>
            <w:r>
              <w:rPr>
                <w:lang w:eastAsia="cs-CZ"/>
              </w:rPr>
              <w:t>120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4153EFF3" w14:textId="77777777" w:rsidR="00374743" w:rsidRPr="00A440D9" w:rsidRDefault="00374743" w:rsidP="001915C5">
            <w:pPr>
              <w:jc w:val="center"/>
              <w:rPr>
                <w:lang w:eastAsia="cs-CZ"/>
              </w:rPr>
            </w:pPr>
          </w:p>
        </w:tc>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C291FA8" w14:textId="668EFCE5" w:rsidR="00374743" w:rsidRPr="00A440D9" w:rsidRDefault="00A440D9" w:rsidP="001915C5">
            <w:pPr>
              <w:jc w:val="center"/>
              <w:rPr>
                <w:lang w:eastAsia="cs-CZ"/>
              </w:rPr>
            </w:pPr>
            <w:r>
              <w:rPr>
                <w:lang w:eastAsia="cs-CZ"/>
              </w:rPr>
              <w:t>26</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60B05CD3" w14:textId="16B73603" w:rsidR="00374743" w:rsidRPr="00A440D9" w:rsidRDefault="00A440D9" w:rsidP="001915C5">
            <w:pPr>
              <w:jc w:val="center"/>
              <w:rPr>
                <w:lang w:eastAsia="cs-CZ"/>
              </w:rPr>
            </w:pPr>
            <w:r>
              <w:rPr>
                <w:lang w:eastAsia="cs-CZ"/>
              </w:rPr>
              <w:t>23</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8E600F6" w14:textId="457E3DC3" w:rsidR="00374743" w:rsidRPr="00A440D9" w:rsidRDefault="00A440D9" w:rsidP="001915C5">
            <w:pPr>
              <w:jc w:val="center"/>
              <w:rPr>
                <w:lang w:eastAsia="cs-CZ"/>
              </w:rPr>
            </w:pPr>
            <w:r>
              <w:rPr>
                <w:lang w:eastAsia="cs-CZ"/>
              </w:rPr>
              <w:t>39</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14:paraId="5ABFD64D" w14:textId="1714358A" w:rsidR="00374743" w:rsidRPr="00A440D9" w:rsidRDefault="00A440D9" w:rsidP="001915C5">
            <w:pPr>
              <w:jc w:val="center"/>
              <w:rPr>
                <w:lang w:eastAsia="cs-CZ"/>
              </w:rPr>
            </w:pPr>
            <w:r>
              <w:rPr>
                <w:lang w:eastAsia="cs-CZ"/>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C8D2842" w14:textId="77777777" w:rsidR="00374743" w:rsidRPr="00A440D9" w:rsidRDefault="00374743" w:rsidP="001915C5">
            <w:pPr>
              <w:jc w:val="center"/>
              <w:rPr>
                <w:lang w:eastAsia="cs-CZ"/>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E4E2F1D" w14:textId="77777777" w:rsidR="00374743" w:rsidRPr="00A440D9" w:rsidRDefault="00374743" w:rsidP="001915C5">
            <w:pPr>
              <w:jc w:val="center"/>
              <w:rPr>
                <w:lang w:eastAsia="cs-CZ"/>
              </w:rPr>
            </w:pPr>
          </w:p>
        </w:tc>
      </w:tr>
      <w:tr w:rsidR="00374743" w:rsidRPr="00A440D9" w14:paraId="0CC6519E" w14:textId="77777777" w:rsidTr="00A347B5">
        <w:trPr>
          <w:trHeight w:val="300"/>
        </w:trPr>
        <w:tc>
          <w:tcPr>
            <w:tcW w:w="1371" w:type="dxa"/>
            <w:tcBorders>
              <w:top w:val="nil"/>
              <w:left w:val="single" w:sz="4" w:space="0" w:color="auto"/>
              <w:bottom w:val="single" w:sz="4" w:space="0" w:color="auto"/>
              <w:right w:val="single" w:sz="4" w:space="0" w:color="auto"/>
            </w:tcBorders>
            <w:vAlign w:val="center"/>
          </w:tcPr>
          <w:p w14:paraId="116C561B" w14:textId="77777777" w:rsidR="00374743" w:rsidRPr="00A440D9" w:rsidRDefault="00374743" w:rsidP="00773DF9">
            <w:pPr>
              <w:rPr>
                <w:lang w:eastAsia="cs-CZ"/>
              </w:rPr>
            </w:pPr>
            <w:r w:rsidRPr="00A440D9">
              <w:rPr>
                <w:lang w:eastAsia="cs-CZ"/>
              </w:rPr>
              <w:t>řeka HMWB</w:t>
            </w:r>
          </w:p>
        </w:tc>
        <w:tc>
          <w:tcPr>
            <w:tcW w:w="788" w:type="dxa"/>
            <w:tcBorders>
              <w:top w:val="nil"/>
              <w:left w:val="single" w:sz="4" w:space="0" w:color="auto"/>
              <w:bottom w:val="single" w:sz="4" w:space="0" w:color="auto"/>
              <w:right w:val="single" w:sz="4" w:space="0" w:color="auto"/>
            </w:tcBorders>
            <w:shd w:val="clear" w:color="auto" w:fill="auto"/>
            <w:noWrap/>
            <w:vAlign w:val="center"/>
          </w:tcPr>
          <w:p w14:paraId="042FF33F" w14:textId="7D569E7C" w:rsidR="00374743" w:rsidRPr="00A440D9" w:rsidRDefault="00A440D9" w:rsidP="001915C5">
            <w:pPr>
              <w:jc w:val="center"/>
              <w:rPr>
                <w:lang w:eastAsia="cs-CZ"/>
              </w:rPr>
            </w:pPr>
            <w:r>
              <w:rPr>
                <w:lang w:eastAsia="cs-CZ"/>
              </w:rPr>
              <w:t>2</w:t>
            </w:r>
          </w:p>
        </w:tc>
        <w:tc>
          <w:tcPr>
            <w:tcW w:w="851" w:type="dxa"/>
            <w:tcBorders>
              <w:top w:val="nil"/>
              <w:left w:val="nil"/>
              <w:bottom w:val="single" w:sz="4" w:space="0" w:color="auto"/>
              <w:right w:val="single" w:sz="4" w:space="0" w:color="auto"/>
            </w:tcBorders>
            <w:shd w:val="clear" w:color="auto" w:fill="auto"/>
            <w:noWrap/>
            <w:vAlign w:val="center"/>
          </w:tcPr>
          <w:p w14:paraId="3E937C85" w14:textId="7F0AF374" w:rsidR="00374743" w:rsidRPr="00A440D9" w:rsidRDefault="00A440D9" w:rsidP="001915C5">
            <w:pPr>
              <w:jc w:val="center"/>
              <w:rPr>
                <w:lang w:eastAsia="cs-CZ"/>
              </w:rPr>
            </w:pPr>
            <w:r>
              <w:rPr>
                <w:lang w:eastAsia="cs-CZ"/>
              </w:rPr>
              <w:t>2</w:t>
            </w:r>
          </w:p>
        </w:tc>
        <w:tc>
          <w:tcPr>
            <w:tcW w:w="850" w:type="dxa"/>
            <w:tcBorders>
              <w:top w:val="nil"/>
              <w:left w:val="nil"/>
              <w:bottom w:val="single" w:sz="4" w:space="0" w:color="auto"/>
              <w:right w:val="single" w:sz="4" w:space="0" w:color="auto"/>
            </w:tcBorders>
            <w:shd w:val="clear" w:color="auto" w:fill="auto"/>
            <w:noWrap/>
            <w:vAlign w:val="center"/>
          </w:tcPr>
          <w:p w14:paraId="3B1CE2D8" w14:textId="77777777" w:rsidR="00374743" w:rsidRPr="00A440D9" w:rsidRDefault="00374743" w:rsidP="001915C5">
            <w:pPr>
              <w:jc w:val="center"/>
              <w:rPr>
                <w:lang w:eastAsia="cs-CZ"/>
              </w:rPr>
            </w:pPr>
          </w:p>
        </w:tc>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E373ADB" w14:textId="622AA572" w:rsidR="00374743" w:rsidRPr="00A440D9" w:rsidRDefault="00A440D9" w:rsidP="001915C5">
            <w:pPr>
              <w:jc w:val="center"/>
              <w:rPr>
                <w:lang w:eastAsia="cs-CZ"/>
              </w:rPr>
            </w:pPr>
            <w:r>
              <w:rPr>
                <w:lang w:eastAsia="cs-CZ"/>
              </w:rPr>
              <w:t>2</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07D9BADB" w14:textId="1919ED71" w:rsidR="00374743" w:rsidRPr="00A440D9" w:rsidRDefault="00A440D9" w:rsidP="001915C5">
            <w:pPr>
              <w:jc w:val="center"/>
              <w:rPr>
                <w:lang w:eastAsia="cs-CZ"/>
              </w:rPr>
            </w:pPr>
            <w:r>
              <w:rPr>
                <w:lang w:eastAsia="cs-CZ"/>
              </w:rPr>
              <w:t>1</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6E20820" w14:textId="77777777" w:rsidR="00374743" w:rsidRPr="00A440D9" w:rsidRDefault="00374743" w:rsidP="001915C5">
            <w:pPr>
              <w:jc w:val="center"/>
              <w:rPr>
                <w:lang w:eastAsia="cs-CZ"/>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14:paraId="685E7FAD" w14:textId="12B6D887" w:rsidR="00374743" w:rsidRPr="00A440D9" w:rsidRDefault="00A440D9" w:rsidP="001915C5">
            <w:pPr>
              <w:jc w:val="center"/>
              <w:rPr>
                <w:lang w:eastAsia="cs-CZ"/>
              </w:rPr>
            </w:pPr>
            <w:r>
              <w:rPr>
                <w:lang w:eastAsia="cs-CZ"/>
              </w:rPr>
              <w:t>1</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C54F7B4" w14:textId="77777777" w:rsidR="00374743" w:rsidRPr="00A440D9" w:rsidRDefault="00374743" w:rsidP="001915C5">
            <w:pPr>
              <w:jc w:val="center"/>
              <w:rPr>
                <w:lang w:eastAsia="cs-CZ"/>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2AF5E6D" w14:textId="77777777" w:rsidR="00374743" w:rsidRPr="00A440D9" w:rsidRDefault="00374743" w:rsidP="001915C5">
            <w:pPr>
              <w:jc w:val="center"/>
              <w:rPr>
                <w:lang w:eastAsia="cs-CZ"/>
              </w:rPr>
            </w:pPr>
          </w:p>
        </w:tc>
      </w:tr>
      <w:tr w:rsidR="00374743" w:rsidRPr="00A440D9" w14:paraId="01E8A3A3" w14:textId="77777777" w:rsidTr="00A347B5">
        <w:trPr>
          <w:trHeight w:val="300"/>
        </w:trPr>
        <w:tc>
          <w:tcPr>
            <w:tcW w:w="1371" w:type="dxa"/>
            <w:tcBorders>
              <w:top w:val="nil"/>
              <w:left w:val="single" w:sz="4" w:space="0" w:color="auto"/>
              <w:bottom w:val="single" w:sz="4" w:space="0" w:color="auto"/>
              <w:right w:val="single" w:sz="4" w:space="0" w:color="auto"/>
            </w:tcBorders>
            <w:vAlign w:val="center"/>
          </w:tcPr>
          <w:p w14:paraId="2F35E1F5" w14:textId="77777777" w:rsidR="00374743" w:rsidRPr="00A440D9" w:rsidRDefault="00374743" w:rsidP="00773DF9">
            <w:pPr>
              <w:rPr>
                <w:lang w:eastAsia="cs-CZ"/>
              </w:rPr>
            </w:pPr>
            <w:r w:rsidRPr="00A440D9">
              <w:rPr>
                <w:lang w:eastAsia="cs-CZ"/>
              </w:rPr>
              <w:t>jezero HMWB</w:t>
            </w:r>
          </w:p>
        </w:tc>
        <w:tc>
          <w:tcPr>
            <w:tcW w:w="788" w:type="dxa"/>
            <w:tcBorders>
              <w:top w:val="nil"/>
              <w:left w:val="single" w:sz="4" w:space="0" w:color="auto"/>
              <w:bottom w:val="single" w:sz="4" w:space="0" w:color="auto"/>
              <w:right w:val="single" w:sz="4" w:space="0" w:color="auto"/>
            </w:tcBorders>
            <w:shd w:val="clear" w:color="auto" w:fill="auto"/>
            <w:noWrap/>
            <w:vAlign w:val="center"/>
          </w:tcPr>
          <w:p w14:paraId="412A3963" w14:textId="0B9D69AB" w:rsidR="00374743" w:rsidRPr="00A440D9" w:rsidRDefault="00A440D9" w:rsidP="001915C5">
            <w:pPr>
              <w:jc w:val="center"/>
              <w:rPr>
                <w:lang w:eastAsia="cs-CZ"/>
              </w:rPr>
            </w:pPr>
            <w:r>
              <w:rPr>
                <w:lang w:eastAsia="cs-CZ"/>
              </w:rPr>
              <w:t>3</w:t>
            </w:r>
          </w:p>
        </w:tc>
        <w:tc>
          <w:tcPr>
            <w:tcW w:w="851" w:type="dxa"/>
            <w:tcBorders>
              <w:top w:val="nil"/>
              <w:left w:val="nil"/>
              <w:bottom w:val="single" w:sz="4" w:space="0" w:color="auto"/>
              <w:right w:val="single" w:sz="4" w:space="0" w:color="auto"/>
            </w:tcBorders>
            <w:shd w:val="clear" w:color="auto" w:fill="auto"/>
            <w:noWrap/>
            <w:vAlign w:val="center"/>
          </w:tcPr>
          <w:p w14:paraId="0BE86C73" w14:textId="30EB888F" w:rsidR="00374743" w:rsidRPr="00A440D9" w:rsidRDefault="00A440D9" w:rsidP="001915C5">
            <w:pPr>
              <w:jc w:val="center"/>
              <w:rPr>
                <w:lang w:eastAsia="cs-CZ"/>
              </w:rPr>
            </w:pPr>
            <w:r>
              <w:rPr>
                <w:lang w:eastAsia="cs-CZ"/>
              </w:rPr>
              <w:t>7</w:t>
            </w:r>
          </w:p>
        </w:tc>
        <w:tc>
          <w:tcPr>
            <w:tcW w:w="850" w:type="dxa"/>
            <w:tcBorders>
              <w:top w:val="nil"/>
              <w:left w:val="nil"/>
              <w:bottom w:val="single" w:sz="4" w:space="0" w:color="auto"/>
              <w:right w:val="single" w:sz="4" w:space="0" w:color="auto"/>
            </w:tcBorders>
            <w:shd w:val="clear" w:color="auto" w:fill="auto"/>
            <w:noWrap/>
            <w:vAlign w:val="center"/>
          </w:tcPr>
          <w:p w14:paraId="6E953750" w14:textId="77777777" w:rsidR="00374743" w:rsidRPr="00A440D9" w:rsidRDefault="00374743" w:rsidP="001915C5">
            <w:pPr>
              <w:jc w:val="center"/>
              <w:rPr>
                <w:lang w:eastAsia="cs-CZ"/>
              </w:rPr>
            </w:pPr>
          </w:p>
        </w:tc>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D77F976" w14:textId="77777777" w:rsidR="00374743" w:rsidRPr="00A440D9" w:rsidRDefault="00374743" w:rsidP="001915C5">
            <w:pPr>
              <w:jc w:val="center"/>
              <w:rPr>
                <w:lang w:eastAsia="cs-CZ"/>
              </w:rPr>
            </w:pP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2EAA1862" w14:textId="77777777" w:rsidR="00374743" w:rsidRPr="00A440D9" w:rsidRDefault="00374743" w:rsidP="001915C5">
            <w:pPr>
              <w:jc w:val="center"/>
              <w:rPr>
                <w:lang w:eastAsia="cs-CZ"/>
              </w:rPr>
            </w:pP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E762C76" w14:textId="56E29BB5" w:rsidR="00374743" w:rsidRPr="00A440D9" w:rsidRDefault="00A440D9" w:rsidP="001915C5">
            <w:pPr>
              <w:jc w:val="center"/>
              <w:rPr>
                <w:lang w:eastAsia="cs-CZ"/>
              </w:rPr>
            </w:pPr>
            <w:r>
              <w:rPr>
                <w:lang w:eastAsia="cs-CZ"/>
              </w:rPr>
              <w:t>1</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14:paraId="269481F0" w14:textId="77777777" w:rsidR="00374743" w:rsidRPr="00A440D9" w:rsidRDefault="00374743" w:rsidP="001915C5">
            <w:pPr>
              <w:jc w:val="center"/>
              <w:rPr>
                <w:lang w:eastAsia="cs-CZ"/>
              </w:rPr>
            </w:pP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A498A36" w14:textId="77777777" w:rsidR="00374743" w:rsidRPr="00A440D9" w:rsidRDefault="00374743" w:rsidP="001915C5">
            <w:pPr>
              <w:jc w:val="center"/>
              <w:rPr>
                <w:lang w:eastAsia="cs-CZ"/>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2481208" w14:textId="77777777" w:rsidR="00374743" w:rsidRPr="00A440D9" w:rsidRDefault="00374743" w:rsidP="001915C5">
            <w:pPr>
              <w:jc w:val="center"/>
              <w:rPr>
                <w:lang w:eastAsia="cs-CZ"/>
              </w:rPr>
            </w:pPr>
          </w:p>
        </w:tc>
      </w:tr>
      <w:tr w:rsidR="00374743" w:rsidRPr="00A440D9" w14:paraId="12133B02" w14:textId="77777777" w:rsidTr="00A347B5">
        <w:trPr>
          <w:trHeight w:val="300"/>
        </w:trPr>
        <w:tc>
          <w:tcPr>
            <w:tcW w:w="1371" w:type="dxa"/>
            <w:tcBorders>
              <w:top w:val="nil"/>
              <w:left w:val="single" w:sz="4" w:space="0" w:color="auto"/>
              <w:bottom w:val="single" w:sz="4" w:space="0" w:color="auto"/>
              <w:right w:val="single" w:sz="4" w:space="0" w:color="auto"/>
            </w:tcBorders>
            <w:vAlign w:val="center"/>
          </w:tcPr>
          <w:p w14:paraId="54DA58D0" w14:textId="77777777" w:rsidR="00374743" w:rsidRPr="00A440D9" w:rsidRDefault="00374743" w:rsidP="00773DF9">
            <w:pPr>
              <w:rPr>
                <w:lang w:eastAsia="cs-CZ"/>
              </w:rPr>
            </w:pPr>
            <w:r w:rsidRPr="00A440D9">
              <w:rPr>
                <w:lang w:eastAsia="cs-CZ"/>
              </w:rPr>
              <w:t>řeka AWB</w:t>
            </w:r>
          </w:p>
        </w:tc>
        <w:tc>
          <w:tcPr>
            <w:tcW w:w="788" w:type="dxa"/>
            <w:tcBorders>
              <w:top w:val="nil"/>
              <w:left w:val="single" w:sz="4" w:space="0" w:color="auto"/>
              <w:bottom w:val="single" w:sz="4" w:space="0" w:color="auto"/>
              <w:right w:val="single" w:sz="4" w:space="0" w:color="auto"/>
            </w:tcBorders>
            <w:shd w:val="clear" w:color="auto" w:fill="auto"/>
            <w:noWrap/>
            <w:vAlign w:val="center"/>
          </w:tcPr>
          <w:p w14:paraId="578E1109" w14:textId="4E7C4CB7" w:rsidR="00374743" w:rsidRPr="00A440D9" w:rsidRDefault="00A440D9" w:rsidP="001915C5">
            <w:pPr>
              <w:jc w:val="center"/>
              <w:rPr>
                <w:lang w:eastAsia="cs-CZ"/>
              </w:rPr>
            </w:pPr>
            <w:r>
              <w:rPr>
                <w:lang w:eastAsia="cs-CZ"/>
              </w:rPr>
              <w:t>1</w:t>
            </w:r>
          </w:p>
        </w:tc>
        <w:tc>
          <w:tcPr>
            <w:tcW w:w="851" w:type="dxa"/>
            <w:tcBorders>
              <w:top w:val="nil"/>
              <w:left w:val="nil"/>
              <w:bottom w:val="single" w:sz="4" w:space="0" w:color="auto"/>
              <w:right w:val="single" w:sz="4" w:space="0" w:color="auto"/>
            </w:tcBorders>
            <w:shd w:val="clear" w:color="auto" w:fill="auto"/>
            <w:noWrap/>
            <w:vAlign w:val="center"/>
          </w:tcPr>
          <w:p w14:paraId="00305F37" w14:textId="1197D9C8" w:rsidR="00374743" w:rsidRPr="00A440D9" w:rsidRDefault="00A440D9" w:rsidP="001915C5">
            <w:pPr>
              <w:jc w:val="center"/>
              <w:rPr>
                <w:lang w:eastAsia="cs-CZ"/>
              </w:rPr>
            </w:pPr>
            <w:r>
              <w:rPr>
                <w:lang w:eastAsia="cs-CZ"/>
              </w:rPr>
              <w:t>1</w:t>
            </w:r>
          </w:p>
        </w:tc>
        <w:tc>
          <w:tcPr>
            <w:tcW w:w="850" w:type="dxa"/>
            <w:tcBorders>
              <w:top w:val="nil"/>
              <w:left w:val="nil"/>
              <w:bottom w:val="single" w:sz="4" w:space="0" w:color="auto"/>
              <w:right w:val="single" w:sz="4" w:space="0" w:color="auto"/>
            </w:tcBorders>
            <w:shd w:val="clear" w:color="auto" w:fill="auto"/>
            <w:noWrap/>
            <w:vAlign w:val="center"/>
          </w:tcPr>
          <w:p w14:paraId="5AC16565" w14:textId="77777777" w:rsidR="00374743" w:rsidRPr="00A440D9" w:rsidRDefault="00374743" w:rsidP="001915C5">
            <w:pPr>
              <w:jc w:val="center"/>
              <w:rPr>
                <w:lang w:eastAsia="cs-CZ"/>
              </w:rPr>
            </w:pPr>
          </w:p>
        </w:tc>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85BB82C" w14:textId="77777777" w:rsidR="00374743" w:rsidRPr="00A440D9" w:rsidRDefault="00374743" w:rsidP="001915C5">
            <w:pPr>
              <w:jc w:val="center"/>
              <w:rPr>
                <w:lang w:eastAsia="cs-CZ"/>
              </w:rPr>
            </w:pP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01B5481B" w14:textId="77777777" w:rsidR="00374743" w:rsidRPr="00A440D9" w:rsidRDefault="00374743" w:rsidP="001915C5">
            <w:pPr>
              <w:jc w:val="center"/>
              <w:rPr>
                <w:lang w:eastAsia="cs-CZ"/>
              </w:rPr>
            </w:pP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29BD84D" w14:textId="098A8435" w:rsidR="00374743" w:rsidRPr="00A440D9" w:rsidRDefault="00A440D9" w:rsidP="001915C5">
            <w:pPr>
              <w:jc w:val="center"/>
              <w:rPr>
                <w:lang w:eastAsia="cs-CZ"/>
              </w:rPr>
            </w:pPr>
            <w:r>
              <w:rPr>
                <w:lang w:eastAsia="cs-CZ"/>
              </w:rPr>
              <w:t>1</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14:paraId="4FC5C70F" w14:textId="77777777" w:rsidR="00374743" w:rsidRPr="00A440D9" w:rsidRDefault="00374743" w:rsidP="001915C5">
            <w:pPr>
              <w:jc w:val="center"/>
              <w:rPr>
                <w:lang w:eastAsia="cs-CZ"/>
              </w:rPr>
            </w:pP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172670F" w14:textId="77777777" w:rsidR="00374743" w:rsidRPr="00A440D9" w:rsidRDefault="00374743" w:rsidP="001915C5">
            <w:pPr>
              <w:jc w:val="center"/>
              <w:rPr>
                <w:lang w:eastAsia="cs-CZ"/>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CE897C5" w14:textId="77777777" w:rsidR="00374743" w:rsidRPr="00A440D9" w:rsidRDefault="00374743" w:rsidP="001915C5">
            <w:pPr>
              <w:jc w:val="center"/>
              <w:rPr>
                <w:lang w:eastAsia="cs-CZ"/>
              </w:rPr>
            </w:pPr>
          </w:p>
        </w:tc>
      </w:tr>
      <w:tr w:rsidR="00374743" w:rsidRPr="00374743" w14:paraId="377470D0" w14:textId="77777777" w:rsidTr="00A347B5">
        <w:trPr>
          <w:trHeight w:val="300"/>
        </w:trPr>
        <w:tc>
          <w:tcPr>
            <w:tcW w:w="1371" w:type="dxa"/>
            <w:tcBorders>
              <w:top w:val="single" w:sz="4" w:space="0" w:color="auto"/>
              <w:left w:val="single" w:sz="4" w:space="0" w:color="auto"/>
              <w:bottom w:val="single" w:sz="4" w:space="0" w:color="auto"/>
              <w:right w:val="single" w:sz="4" w:space="0" w:color="auto"/>
            </w:tcBorders>
            <w:vAlign w:val="center"/>
          </w:tcPr>
          <w:p w14:paraId="06CB786C" w14:textId="77777777" w:rsidR="00374743" w:rsidRPr="00A440D9" w:rsidRDefault="00374743" w:rsidP="00773DF9">
            <w:pPr>
              <w:rPr>
                <w:lang w:eastAsia="cs-CZ"/>
              </w:rPr>
            </w:pPr>
            <w:r w:rsidRPr="00A440D9">
              <w:rPr>
                <w:lang w:eastAsia="cs-CZ"/>
              </w:rPr>
              <w:t>jezero AWB</w:t>
            </w:r>
          </w:p>
        </w:tc>
        <w:tc>
          <w:tcPr>
            <w:tcW w:w="7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77FA8" w14:textId="77777777" w:rsidR="00374743" w:rsidRPr="00A440D9" w:rsidRDefault="00374743" w:rsidP="001915C5">
            <w:pPr>
              <w:jc w:val="center"/>
              <w:rPr>
                <w:lang w:eastAsia="cs-CZ"/>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4492141" w14:textId="21FEA1B9" w:rsidR="00374743" w:rsidRPr="00A440D9" w:rsidRDefault="00A440D9" w:rsidP="001915C5">
            <w:pPr>
              <w:jc w:val="center"/>
              <w:rPr>
                <w:lang w:eastAsia="cs-CZ"/>
              </w:rPr>
            </w:pPr>
            <w:r>
              <w:rPr>
                <w:lang w:eastAsia="cs-CZ"/>
              </w:rPr>
              <w:t>3</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48D908F" w14:textId="77777777" w:rsidR="00374743" w:rsidRPr="00A440D9" w:rsidRDefault="00374743" w:rsidP="001915C5">
            <w:pPr>
              <w:jc w:val="center"/>
              <w:rPr>
                <w:lang w:eastAsia="cs-CZ"/>
              </w:rPr>
            </w:pPr>
          </w:p>
        </w:tc>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5EF7E8A" w14:textId="77777777" w:rsidR="00374743" w:rsidRPr="00A440D9" w:rsidRDefault="00374743" w:rsidP="001915C5">
            <w:pPr>
              <w:jc w:val="center"/>
              <w:rPr>
                <w:lang w:eastAsia="cs-CZ"/>
              </w:rPr>
            </w:pP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1FD63DA4" w14:textId="77777777" w:rsidR="00374743" w:rsidRPr="00A440D9" w:rsidRDefault="00374743" w:rsidP="001915C5">
            <w:pPr>
              <w:jc w:val="center"/>
              <w:rPr>
                <w:lang w:eastAsia="cs-CZ"/>
              </w:rPr>
            </w:pP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9077752" w14:textId="408F0016" w:rsidR="00374743" w:rsidRPr="00A440D9" w:rsidRDefault="00A440D9" w:rsidP="001915C5">
            <w:pPr>
              <w:jc w:val="center"/>
              <w:rPr>
                <w:lang w:eastAsia="cs-CZ"/>
              </w:rPr>
            </w:pPr>
            <w:r>
              <w:rPr>
                <w:lang w:eastAsia="cs-CZ"/>
              </w:rPr>
              <w:t>2</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14:paraId="2E796E37" w14:textId="49032994" w:rsidR="00374743" w:rsidRPr="00A440D9" w:rsidRDefault="00A440D9" w:rsidP="001915C5">
            <w:pPr>
              <w:jc w:val="center"/>
              <w:rPr>
                <w:lang w:eastAsia="cs-CZ"/>
              </w:rPr>
            </w:pPr>
            <w:r>
              <w:rPr>
                <w:lang w:eastAsia="cs-CZ"/>
              </w:rPr>
              <w:t>3</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385FD57" w14:textId="77777777" w:rsidR="00374743" w:rsidRPr="00A440D9" w:rsidRDefault="00374743" w:rsidP="001915C5">
            <w:pPr>
              <w:jc w:val="center"/>
              <w:rPr>
                <w:lang w:eastAsia="cs-CZ"/>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6549F6A" w14:textId="77777777" w:rsidR="00374743" w:rsidRPr="00A440D9" w:rsidRDefault="00374743" w:rsidP="001915C5">
            <w:pPr>
              <w:jc w:val="center"/>
              <w:rPr>
                <w:lang w:eastAsia="cs-CZ"/>
              </w:rPr>
            </w:pPr>
          </w:p>
        </w:tc>
      </w:tr>
    </w:tbl>
    <w:p w14:paraId="3A66D5AE" w14:textId="4B7AB969" w:rsidR="00C52158" w:rsidRPr="007B50D9" w:rsidRDefault="00AE6222" w:rsidP="00AE6222">
      <w:pPr>
        <w:pStyle w:val="TEXTPDP"/>
      </w:pPr>
      <w:r>
        <w:t>Největší počet vlivů pochází z plošných a bodových zdrojů znečištění, v menší míře jsou zastoupeny také hydromorfologické vlivy.</w:t>
      </w:r>
    </w:p>
    <w:p w14:paraId="60759214" w14:textId="0BBA828E" w:rsidR="000A3808" w:rsidRDefault="000A3808" w:rsidP="00DF780E">
      <w:pPr>
        <w:pStyle w:val="Nadpis50"/>
      </w:pPr>
      <w:bookmarkStart w:id="62" w:name="_Toc59005640"/>
      <w:r w:rsidRPr="00C25657">
        <w:t>Zamezení</w:t>
      </w:r>
      <w:r w:rsidRPr="004D4880">
        <w:t xml:space="preserve"> zhoršení stavu</w:t>
      </w:r>
      <w:bookmarkEnd w:id="62"/>
    </w:p>
    <w:p w14:paraId="348A00C1" w14:textId="2769CA67" w:rsidR="00CE41B5" w:rsidRPr="002B4AD9" w:rsidRDefault="00CE41B5" w:rsidP="00244D1A">
      <w:pPr>
        <w:pStyle w:val="TEXTPDP"/>
      </w:pPr>
      <w:r w:rsidRPr="007A3EF3">
        <w:t xml:space="preserve">Odlišně od předchozího plánovacího období došlo ke zpřísnění původně nastavených hranic tříd všeobecných fyzikálně-chemických ukazatelů </w:t>
      </w:r>
      <w:r w:rsidRPr="00773DF9">
        <w:t xml:space="preserve">ekologického stavu. Nebyla vyhodnocena slanost charakterizována ukazateli sírany a chloridy. Pro biologickou složku ryby došlo k aktualizaci metodického postupu hodnocení ekologického stavu. Chemický stav byl hodnocen shodně s postupy platnými pro předchozí období 2013–2015, do hodnocení byly </w:t>
      </w:r>
      <w:r w:rsidR="00321185" w:rsidRPr="00773DF9">
        <w:t>zahrnuto šest nových ukazatelů</w:t>
      </w:r>
      <w:r w:rsidRPr="00773DF9">
        <w:t>. Metodická změna nastala v případě hodnocení kovů niklu a olova, kdy je vůbec poprvé hodnocena ve shodě se směrnicí 2013/39/EU a nařízením vlády č. 401/2015 Sb., v platném znění, biodostupná forma těchto kovů.</w:t>
      </w:r>
      <w:r w:rsidRPr="002B4AD9">
        <w:t xml:space="preserve"> </w:t>
      </w:r>
    </w:p>
    <w:p w14:paraId="22561314" w14:textId="77777777" w:rsidR="00321185" w:rsidRPr="00321185" w:rsidRDefault="001F5A5B" w:rsidP="00244D1A">
      <w:pPr>
        <w:pStyle w:val="TEXTPDP"/>
      </w:pPr>
      <w:r w:rsidRPr="00321185">
        <w:t xml:space="preserve">Cílem je zamezení zhoršení stavu všech útvarů povrchových vod. </w:t>
      </w:r>
    </w:p>
    <w:p w14:paraId="050DE525" w14:textId="77777777" w:rsidR="00DF780E" w:rsidRDefault="001F5A5B" w:rsidP="00244D1A">
      <w:pPr>
        <w:pStyle w:val="TEXTPDP"/>
      </w:pPr>
      <w:r w:rsidRPr="00321185">
        <w:t>Cíle má být dosahováno prováděním potřebných opatření.</w:t>
      </w:r>
      <w:r w:rsidR="007D0A59" w:rsidRPr="00321185">
        <w:t xml:space="preserve"> </w:t>
      </w:r>
      <w:r w:rsidRPr="00321185">
        <w:t xml:space="preserve">Vzhledem ke změnám metodik, limitů a nově hodnoceným ukazatelům v hodnocení </w:t>
      </w:r>
      <w:r w:rsidR="00522B0C" w:rsidRPr="00321185">
        <w:t xml:space="preserve">ekologického a chemického </w:t>
      </w:r>
      <w:r w:rsidRPr="00321185">
        <w:t>stavu útvarů povrchových vod nelze jednoznačně zhoršení stavu prokázat</w:t>
      </w:r>
      <w:r w:rsidR="007D0A59" w:rsidRPr="00321185">
        <w:t>, ačkoli souhrnné vyhodnocení stavu vodních útvarů vykazuje zhoršení</w:t>
      </w:r>
      <w:r w:rsidRPr="00321185">
        <w:t xml:space="preserve">. </w:t>
      </w:r>
      <w:r w:rsidR="00FE003A" w:rsidRPr="00321185">
        <w:t>Jakost povrchových vod je přímo závislá na čištění komunálních odpadních vod a na plošném znečištění ze zemědělské činnosti. Budoucí vývoj jakosti je tedy závislý na tom, jakým způsobem a v jakém časovém horizontu se bude dařit implementovat opatření vedoucí k odpovídající intenzifikaci čistíren odpadních vod, včetně odkanalizování menších obcí a jejich částí. Dále je budoucí vývoj jakosti závislý na zavádění dobré zemědělské praxe a realizaci mitigačních opatření pro snížení erozního smyvu a vnosu živin do povrchových vod</w:t>
      </w:r>
      <w:r w:rsidR="007A3EF3" w:rsidRPr="00321185">
        <w:t>.</w:t>
      </w:r>
    </w:p>
    <w:p w14:paraId="1971F278" w14:textId="667A8359" w:rsidR="000A3808" w:rsidRPr="00321185" w:rsidRDefault="000A3808" w:rsidP="00DF780E">
      <w:pPr>
        <w:pStyle w:val="Nadpis50"/>
      </w:pPr>
      <w:bookmarkStart w:id="63" w:name="_Toc59005641"/>
      <w:r w:rsidRPr="00321185">
        <w:t>Dosažení dobrého stavu/potenciálu</w:t>
      </w:r>
      <w:bookmarkEnd w:id="63"/>
    </w:p>
    <w:p w14:paraId="18B60ECF" w14:textId="6C216121" w:rsidR="00893613" w:rsidRPr="00893613" w:rsidRDefault="00327F46" w:rsidP="00244D1A">
      <w:pPr>
        <w:pStyle w:val="TEXTPDP"/>
      </w:pPr>
      <w:r w:rsidRPr="00A943C0">
        <w:t xml:space="preserve">Cílem je zajistit ochranu, zlepšení stavu </w:t>
      </w:r>
      <w:r w:rsidR="001679C5">
        <w:t xml:space="preserve">vodních útvarů, </w:t>
      </w:r>
      <w:r w:rsidR="001679C5" w:rsidRPr="00A943C0">
        <w:t>dosáhnout jejich dobrého stavu</w:t>
      </w:r>
      <w:r w:rsidR="001679C5">
        <w:t>/potenciálu</w:t>
      </w:r>
      <w:r w:rsidR="001679C5" w:rsidRPr="00A943C0">
        <w:t xml:space="preserve"> </w:t>
      </w:r>
      <w:r w:rsidRPr="00A943C0">
        <w:t xml:space="preserve">a </w:t>
      </w:r>
      <w:r w:rsidR="001679C5" w:rsidRPr="00A943C0">
        <w:t>obnov</w:t>
      </w:r>
      <w:r w:rsidR="001679C5">
        <w:t>y</w:t>
      </w:r>
      <w:r w:rsidR="001679C5" w:rsidRPr="00A943C0">
        <w:t xml:space="preserve"> </w:t>
      </w:r>
      <w:r w:rsidRPr="00A943C0">
        <w:t>všech</w:t>
      </w:r>
      <w:r w:rsidR="00893613">
        <w:t xml:space="preserve"> přirozených</w:t>
      </w:r>
      <w:r w:rsidRPr="00A943C0">
        <w:t xml:space="preserve"> útvarů povrchových vod .</w:t>
      </w:r>
      <w:r w:rsidR="001679C5" w:rsidRPr="001679C5">
        <w:t xml:space="preserve"> </w:t>
      </w:r>
      <w:r w:rsidR="001679C5" w:rsidRPr="00A943C0">
        <w:t xml:space="preserve">Cíle pro dosažení dobrého stavu vycházejí z hodnocení stavu útvarů povrchových vod. Tam, kde bylo při hodnocení stavu zjištěno, že není dobrý stav dosažen, byly stanoveny cíle vedoucí k dosažení tohoto stavu, tj. limity dobrého stavu pro nesplněné ukazatele. Limity dobrého stavu vycházejí z metodik použitých k hodnocení stavu vodních útvarů. Cíle pro dosažení dobrého ekologického potenciálu a dobrého chemického stavu u HMWB a AWB vycházejí z hodnocení </w:t>
      </w:r>
      <w:r w:rsidR="001679C5">
        <w:t>potenciálu</w:t>
      </w:r>
      <w:r w:rsidR="001679C5" w:rsidRPr="00A943C0">
        <w:t xml:space="preserve"> útvarů povrchových </w:t>
      </w:r>
      <w:proofErr w:type="spellStart"/>
      <w:r w:rsidR="001679C5" w:rsidRPr="00A943C0">
        <w:t>vod.</w:t>
      </w:r>
      <w:r w:rsidR="00893613" w:rsidRPr="00893613">
        <w:t>Odlišně</w:t>
      </w:r>
      <w:proofErr w:type="spellEnd"/>
      <w:r w:rsidR="00893613" w:rsidRPr="00893613">
        <w:t xml:space="preserve"> od předchozího plánovacího období došlo ke zpřísnění původně nastavených hranic tříd všeobecných fyzikálně-chemických ukazatelů</w:t>
      </w:r>
      <w:r w:rsidR="001679C5">
        <w:t xml:space="preserve"> ekologického stavu</w:t>
      </w:r>
      <w:r w:rsidR="00893613" w:rsidRPr="00893613">
        <w:t xml:space="preserve">. Nebyla vyhodnocena slanost charakterizována ukazateli sírany a chloridy. Pro biologickou složku ryby došlo k aktualizaci metodického postupu hodnocení ekologického stavu. </w:t>
      </w:r>
      <w:r w:rsidR="001679C5">
        <w:t>Proto nelze jednoznačně posoudit zhoršení nebo zlepšení stavu vodních útvarů.</w:t>
      </w:r>
    </w:p>
    <w:p w14:paraId="436F99F8" w14:textId="2F82E4F9" w:rsidR="000A3808" w:rsidRDefault="000A3808" w:rsidP="00DF780E">
      <w:pPr>
        <w:pStyle w:val="Nadpis50"/>
      </w:pPr>
      <w:bookmarkStart w:id="64" w:name="_Toc59005642"/>
      <w:r w:rsidRPr="004D4880">
        <w:t>Snížení znečištění prioritními látkami a zastavení nebo postupné odstraňování emisí, vypouštění a úniků nebezpečných prioritních látek</w:t>
      </w:r>
      <w:bookmarkEnd w:id="64"/>
    </w:p>
    <w:p w14:paraId="25CA23E4" w14:textId="17597824" w:rsidR="00327F46" w:rsidRPr="00A943C0" w:rsidRDefault="00F61A6C" w:rsidP="00244D1A">
      <w:pPr>
        <w:pStyle w:val="TEXTPDP"/>
      </w:pPr>
      <w:r w:rsidRPr="00F61A6C">
        <w:t>Tyto prioritní látky, jejichž snížení je předmětem sledovaného cíle, jsou specifikovány v příloze č. 6 k nařízení vlády</w:t>
      </w:r>
      <w:r>
        <w:t xml:space="preserve"> </w:t>
      </w:r>
      <w:r w:rsidRPr="00F61A6C">
        <w:t>č</w:t>
      </w:r>
      <w:r>
        <w:t> 4</w:t>
      </w:r>
      <w:r w:rsidRPr="00F61A6C">
        <w:t xml:space="preserve">01/2015 Sb., o ukazatelích a hodnotách přípustného znečištění povrchových vod a odpadních </w:t>
      </w:r>
      <w:proofErr w:type="spellStart"/>
      <w:r w:rsidRPr="00F61A6C">
        <w:t>vod,náležitostech</w:t>
      </w:r>
      <w:proofErr w:type="spellEnd"/>
      <w:r w:rsidRPr="00F61A6C">
        <w:t xml:space="preserve"> povolení k vypouštění odpadních vod do vod povrchových a do kanalizací a o citlivých </w:t>
      </w:r>
      <w:proofErr w:type="spellStart"/>
      <w:r w:rsidRPr="00F61A6C">
        <w:t>oblastech.Vzhledem</w:t>
      </w:r>
      <w:proofErr w:type="spellEnd"/>
      <w:r w:rsidRPr="00F61A6C">
        <w:t xml:space="preserve"> k tomu, že tyto podmínky nejsou plošně splněny jsou tyto cíle ponechány v úrovni cílů pro dobrý stav.</w:t>
      </w:r>
    </w:p>
    <w:bookmarkStart w:id="65" w:name="_Toc531263631"/>
    <w:p w14:paraId="112386D3" w14:textId="7890BBDF" w:rsidR="000A3808" w:rsidRPr="000249C2" w:rsidRDefault="000249C2" w:rsidP="00244D1A">
      <w:pPr>
        <w:pStyle w:val="TABULKAPDP"/>
        <w:rPr>
          <w:rStyle w:val="Hypertextovodkaz"/>
          <w:rFonts w:cstheme="minorBidi"/>
        </w:rPr>
      </w:pPr>
      <w:r>
        <w:fldChar w:fldCharType="begin"/>
      </w:r>
      <w:r>
        <w:instrText xml:space="preserve"> HYPERLINK "http://www.poh.cz/assets/File.ashx?id_org=200341&amp;id_dokumenty=10007" </w:instrText>
      </w:r>
      <w:r>
        <w:fldChar w:fldCharType="separate"/>
      </w:r>
      <w:r w:rsidR="000A3808" w:rsidRPr="000249C2">
        <w:rPr>
          <w:rStyle w:val="Hypertextovodkaz"/>
          <w:rFonts w:cstheme="minorBidi"/>
        </w:rPr>
        <w:t>Tabulka IV.1.</w:t>
      </w:r>
      <w:proofErr w:type="gramStart"/>
      <w:r w:rsidR="000A3808" w:rsidRPr="000249C2">
        <w:rPr>
          <w:rStyle w:val="Hypertextovodkaz"/>
          <w:rFonts w:cstheme="minorBidi"/>
        </w:rPr>
        <w:t xml:space="preserve">1a - </w:t>
      </w:r>
      <w:r w:rsidR="00AF2E5D" w:rsidRPr="000249C2">
        <w:rPr>
          <w:rStyle w:val="Hypertextovodkaz"/>
          <w:rFonts w:cstheme="minorBidi"/>
        </w:rPr>
        <w:t>Vlivy</w:t>
      </w:r>
      <w:proofErr w:type="gramEnd"/>
      <w:r w:rsidR="00AF2E5D" w:rsidRPr="000249C2">
        <w:rPr>
          <w:rStyle w:val="Hypertextovodkaz"/>
          <w:rFonts w:cstheme="minorBidi"/>
        </w:rPr>
        <w:t>, způsobující nedosažení dobrého stavu útvarů povrchových vod</w:t>
      </w:r>
      <w:r w:rsidR="000A3808" w:rsidRPr="000249C2">
        <w:rPr>
          <w:rStyle w:val="Hypertextovodkaz"/>
          <w:rFonts w:cstheme="minorBidi"/>
        </w:rPr>
        <w:t xml:space="preserve"> (tabulka v příloze)</w:t>
      </w:r>
      <w:bookmarkEnd w:id="65"/>
    </w:p>
    <w:bookmarkStart w:id="66" w:name="_Toc531263745"/>
    <w:p w14:paraId="3A37A07C" w14:textId="0B1F4F56" w:rsidR="000A3808" w:rsidRPr="00904B1D" w:rsidRDefault="000249C2" w:rsidP="00244D1A">
      <w:pPr>
        <w:pStyle w:val="TABULKAPDP"/>
        <w:rPr>
          <w:rStyle w:val="Hypertextovodkaz"/>
          <w:rFonts w:cstheme="minorBidi"/>
        </w:rPr>
      </w:pPr>
      <w:r>
        <w:fldChar w:fldCharType="end"/>
      </w:r>
      <w:r w:rsidR="00904B1D">
        <w:rPr>
          <w:color w:val="0070C0"/>
          <w:highlight w:val="yellow"/>
        </w:rPr>
        <w:fldChar w:fldCharType="begin"/>
      </w:r>
      <w:r w:rsidR="007D1131">
        <w:rPr>
          <w:color w:val="0070C0"/>
          <w:highlight w:val="yellow"/>
        </w:rPr>
        <w:instrText>HYPERLINK "http://www.poh.cz/assets/File.ashx?id_org=200341&amp;id_dokumenty=10014"</w:instrText>
      </w:r>
      <w:r w:rsidR="00904B1D">
        <w:rPr>
          <w:color w:val="0070C0"/>
          <w:highlight w:val="yellow"/>
        </w:rPr>
        <w:fldChar w:fldCharType="separate"/>
      </w:r>
      <w:r w:rsidR="000A3808" w:rsidRPr="00904B1D">
        <w:rPr>
          <w:rStyle w:val="Hypertextovodkaz"/>
          <w:rFonts w:cstheme="minorBidi"/>
        </w:rPr>
        <w:t>Mapa IV.1.</w:t>
      </w:r>
      <w:proofErr w:type="gramStart"/>
      <w:r w:rsidR="000A3808" w:rsidRPr="00904B1D">
        <w:rPr>
          <w:rStyle w:val="Hypertextovodkaz"/>
          <w:rFonts w:cstheme="minorBidi"/>
        </w:rPr>
        <w:t>1a - Environmentální</w:t>
      </w:r>
      <w:proofErr w:type="gramEnd"/>
      <w:r w:rsidR="000A3808" w:rsidRPr="00904B1D">
        <w:rPr>
          <w:rStyle w:val="Hypertextovodkaz"/>
          <w:rFonts w:cstheme="minorBidi"/>
        </w:rPr>
        <w:t xml:space="preserve"> cíle pro útvary povrchových vod – ekologický stav</w:t>
      </w:r>
      <w:bookmarkEnd w:id="66"/>
      <w:r w:rsidR="00473B85" w:rsidRPr="00904B1D">
        <w:rPr>
          <w:rStyle w:val="Hypertextovodkaz"/>
          <w:rFonts w:cstheme="minorBidi"/>
        </w:rPr>
        <w:t>/potenciál</w:t>
      </w:r>
    </w:p>
    <w:bookmarkStart w:id="67" w:name="_Toc531263746"/>
    <w:p w14:paraId="0314860C" w14:textId="21B51D75" w:rsidR="000A3808" w:rsidRPr="007D1131" w:rsidRDefault="00904B1D" w:rsidP="00244D1A">
      <w:pPr>
        <w:pStyle w:val="TABULKAPDP"/>
        <w:rPr>
          <w:rStyle w:val="Hypertextovodkaz"/>
          <w:rFonts w:cstheme="minorBidi"/>
        </w:rPr>
      </w:pPr>
      <w:r>
        <w:rPr>
          <w:color w:val="0070C0"/>
          <w:highlight w:val="yellow"/>
        </w:rPr>
        <w:lastRenderedPageBreak/>
        <w:fldChar w:fldCharType="end"/>
      </w:r>
      <w:r w:rsidR="007D1131">
        <w:fldChar w:fldCharType="begin"/>
      </w:r>
      <w:r w:rsidR="007D1131">
        <w:instrText xml:space="preserve"> HYPERLINK "http://www.poh.cz/assets/File.ashx?id_org=200341&amp;id_dokumenty=10015" </w:instrText>
      </w:r>
      <w:r w:rsidR="007D1131">
        <w:fldChar w:fldCharType="separate"/>
      </w:r>
      <w:r w:rsidR="000A3808" w:rsidRPr="007D1131">
        <w:rPr>
          <w:rStyle w:val="Hypertextovodkaz"/>
          <w:rFonts w:cstheme="minorBidi"/>
        </w:rPr>
        <w:t>Mapa IV.1.</w:t>
      </w:r>
      <w:proofErr w:type="gramStart"/>
      <w:r w:rsidR="000A3808" w:rsidRPr="007D1131">
        <w:rPr>
          <w:rStyle w:val="Hypertextovodkaz"/>
          <w:rFonts w:cstheme="minorBidi"/>
        </w:rPr>
        <w:t>1b - Environmentální</w:t>
      </w:r>
      <w:proofErr w:type="gramEnd"/>
      <w:r w:rsidR="000A3808" w:rsidRPr="007D1131">
        <w:rPr>
          <w:rStyle w:val="Hypertextovodkaz"/>
          <w:rFonts w:cstheme="minorBidi"/>
        </w:rPr>
        <w:t xml:space="preserve"> cíle pro útvary povrchových vod – chemický stav</w:t>
      </w:r>
      <w:bookmarkEnd w:id="67"/>
    </w:p>
    <w:bookmarkStart w:id="68" w:name="_Toc59005643"/>
    <w:p w14:paraId="45673B66" w14:textId="5049D3EE" w:rsidR="000A3808" w:rsidRDefault="007D1131" w:rsidP="00773DF9">
      <w:pPr>
        <w:pStyle w:val="NADPIS4PDP"/>
      </w:pPr>
      <w:r>
        <w:rPr>
          <w:rFonts w:eastAsiaTheme="minorHAnsi" w:cstheme="minorBidi"/>
          <w:bCs w:val="0"/>
          <w:i w:val="0"/>
          <w:iCs w:val="0"/>
          <w:sz w:val="20"/>
          <w:szCs w:val="20"/>
        </w:rPr>
        <w:fldChar w:fldCharType="end"/>
      </w:r>
      <w:r w:rsidR="000A3808" w:rsidRPr="007203E2">
        <w:t>Podzemní vody</w:t>
      </w:r>
      <w:bookmarkEnd w:id="68"/>
    </w:p>
    <w:p w14:paraId="16205DE2" w14:textId="77777777" w:rsidR="00375820" w:rsidRPr="00A943C0" w:rsidRDefault="00375820" w:rsidP="00244D1A">
      <w:pPr>
        <w:pStyle w:val="TEXTPDP"/>
      </w:pPr>
      <w:r w:rsidRPr="00A943C0">
        <w:t>Rámcovými cíli dle NPP a PDP pro zlepšení stavu podzemních vod jsou:</w:t>
      </w:r>
    </w:p>
    <w:p w14:paraId="72BE55EE" w14:textId="77777777" w:rsidR="00375820" w:rsidRPr="00A943C0" w:rsidRDefault="00375820" w:rsidP="00244D1A">
      <w:pPr>
        <w:pStyle w:val="TEXTPDP"/>
        <w:numPr>
          <w:ilvl w:val="0"/>
          <w:numId w:val="21"/>
        </w:numPr>
      </w:pPr>
      <w:r w:rsidRPr="00A943C0">
        <w:t>Zamezení nebo omezení vstupů znečišťujících látek do podzemních vod a zamezení zhoršení stavu všech vodních útvarů těchto vod.</w:t>
      </w:r>
    </w:p>
    <w:p w14:paraId="0AF37976" w14:textId="77777777" w:rsidR="00375820" w:rsidRPr="00A943C0" w:rsidRDefault="00375820" w:rsidP="00244D1A">
      <w:pPr>
        <w:pStyle w:val="TEXTPDP"/>
        <w:numPr>
          <w:ilvl w:val="0"/>
          <w:numId w:val="21"/>
        </w:numPr>
      </w:pPr>
      <w:r w:rsidRPr="00A943C0">
        <w:t>Zajištění ochrany, zlepšení stavu a obnova všech útvarů podzemních vod a zajištění vyváženého stavu mezi odběry podzemní vody a jejím doplňováním a dosáhnout dobrého stavu těchto vod.</w:t>
      </w:r>
    </w:p>
    <w:p w14:paraId="398749DB" w14:textId="77777777" w:rsidR="00375820" w:rsidRPr="00A943C0" w:rsidRDefault="00375820" w:rsidP="00244D1A">
      <w:pPr>
        <w:pStyle w:val="TEXTPDP"/>
        <w:numPr>
          <w:ilvl w:val="0"/>
          <w:numId w:val="21"/>
        </w:numPr>
      </w:pPr>
      <w:r w:rsidRPr="00A943C0">
        <w:t>Odvrácení jakéhokoliv významného a trvajícího vzestupného trendu koncentrace nebezpečných, zvlášť nebezpečných látek a jiných závadných látek jako důsledku dopadů lidské činnosti, za účelem snížení znečištění podzemních vod.</w:t>
      </w:r>
    </w:p>
    <w:p w14:paraId="162933EC" w14:textId="77777777" w:rsidR="00375820" w:rsidRPr="00A943C0" w:rsidRDefault="00375820" w:rsidP="00244D1A">
      <w:pPr>
        <w:pStyle w:val="TEXTPDP"/>
        <w:numPr>
          <w:ilvl w:val="0"/>
          <w:numId w:val="21"/>
        </w:numPr>
      </w:pPr>
      <w:r w:rsidRPr="00A943C0">
        <w:t>Sledování vývoje stavu a zásob podzemních vod a možností jejich využití.</w:t>
      </w:r>
    </w:p>
    <w:p w14:paraId="45B9A4A6" w14:textId="24E11D66" w:rsidR="00375820" w:rsidRPr="00A943C0" w:rsidRDefault="00375820" w:rsidP="00244D1A">
      <w:pPr>
        <w:pStyle w:val="TEXTPDP"/>
      </w:pPr>
      <w:r w:rsidRPr="00A943C0">
        <w:t xml:space="preserve">Konkrétní cíle jsou stanoveny v souladu s odst. 3, § 12 </w:t>
      </w:r>
      <w:proofErr w:type="spellStart"/>
      <w:r w:rsidRPr="00A943C0">
        <w:t>vyhl</w:t>
      </w:r>
      <w:proofErr w:type="spellEnd"/>
      <w:r w:rsidRPr="00A943C0">
        <w:t>. č</w:t>
      </w:r>
      <w:r w:rsidR="00DA7CB9">
        <w:t>.</w:t>
      </w:r>
      <w:r w:rsidRPr="00A943C0">
        <w:t xml:space="preserve"> 24/2011 Sb., pro jednotlivé vodní útvary nebo typy vodních útvarů.</w:t>
      </w:r>
    </w:p>
    <w:p w14:paraId="7DEE4BD1" w14:textId="4A6984A0" w:rsidR="00375820" w:rsidRPr="00A943C0" w:rsidRDefault="00375820" w:rsidP="00244D1A">
      <w:pPr>
        <w:pStyle w:val="TEXTPDP"/>
      </w:pPr>
      <w:r w:rsidRPr="00A943C0">
        <w:t xml:space="preserve">Pro stanovení konkrétních cílů byl použit metodický postup definování environmentálních cílů na jednotlivé vodní útvary (MŽP) nebo Model útvarů podzemních vod pro druhý cyklus plánů povodí v ČR (VÚV). </w:t>
      </w:r>
    </w:p>
    <w:p w14:paraId="5BF460A6" w14:textId="77777777" w:rsidR="00CB610B" w:rsidRPr="00244D1A" w:rsidRDefault="00CB610B" w:rsidP="00244D1A">
      <w:pPr>
        <w:pStyle w:val="TABULKAPDP"/>
      </w:pPr>
      <w:bookmarkStart w:id="69" w:name="_Toc531263632"/>
      <w:r w:rsidRPr="00244D1A">
        <w:t>Tabulka IV.1.1e - Environmentální cíle pro útvary podzemních vod</w:t>
      </w:r>
      <w:bookmarkEnd w:id="69"/>
    </w:p>
    <w:tbl>
      <w:tblPr>
        <w:tblW w:w="5000" w:type="pct"/>
        <w:tblInd w:w="55" w:type="dxa"/>
        <w:tblCellMar>
          <w:left w:w="70" w:type="dxa"/>
          <w:right w:w="70" w:type="dxa"/>
        </w:tblCellMar>
        <w:tblLook w:val="04A0" w:firstRow="1" w:lastRow="0" w:firstColumn="1" w:lastColumn="0" w:noHBand="0" w:noVBand="1"/>
      </w:tblPr>
      <w:tblGrid>
        <w:gridCol w:w="4490"/>
        <w:gridCol w:w="2023"/>
        <w:gridCol w:w="2549"/>
      </w:tblGrid>
      <w:tr w:rsidR="00CB610B" w:rsidRPr="00982910" w14:paraId="1B4AA03B" w14:textId="77777777" w:rsidTr="00A347B5">
        <w:trPr>
          <w:trHeight w:val="300"/>
        </w:trPr>
        <w:tc>
          <w:tcPr>
            <w:tcW w:w="32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92CA6F5" w14:textId="77777777" w:rsidR="00CB610B" w:rsidRPr="00982910" w:rsidRDefault="00CB610B" w:rsidP="00773DF9">
            <w:pPr>
              <w:pStyle w:val="Hlavikatabulky"/>
            </w:pPr>
            <w:r>
              <w:t>P</w:t>
            </w:r>
            <w:r w:rsidRPr="00982910">
              <w:t>očet útvarů podzemních vod</w:t>
            </w:r>
          </w:p>
        </w:tc>
        <w:tc>
          <w:tcPr>
            <w:tcW w:w="332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510DD8FF" w14:textId="77777777" w:rsidR="00CB610B" w:rsidRPr="00982910" w:rsidRDefault="00CB610B" w:rsidP="00773DF9">
            <w:pPr>
              <w:pStyle w:val="Hlavikatabulky"/>
            </w:pPr>
            <w:r>
              <w:t>E</w:t>
            </w:r>
            <w:r w:rsidRPr="00982910">
              <w:t>nvironmentální cíle</w:t>
            </w:r>
          </w:p>
        </w:tc>
      </w:tr>
      <w:tr w:rsidR="00CB610B" w:rsidRPr="00982910" w14:paraId="56818045" w14:textId="77777777" w:rsidTr="00A347B5">
        <w:trPr>
          <w:trHeight w:val="300"/>
        </w:trPr>
        <w:tc>
          <w:tcPr>
            <w:tcW w:w="3260" w:type="dxa"/>
            <w:vMerge/>
            <w:tcBorders>
              <w:top w:val="single" w:sz="4" w:space="0" w:color="auto"/>
              <w:left w:val="single" w:sz="4" w:space="0" w:color="auto"/>
              <w:bottom w:val="single" w:sz="4" w:space="0" w:color="000000"/>
              <w:right w:val="single" w:sz="4" w:space="0" w:color="auto"/>
            </w:tcBorders>
            <w:vAlign w:val="center"/>
            <w:hideMark/>
          </w:tcPr>
          <w:p w14:paraId="18F1B900" w14:textId="77777777" w:rsidR="00CB610B" w:rsidRPr="00982910" w:rsidRDefault="00CB610B" w:rsidP="00773DF9">
            <w:pPr>
              <w:pStyle w:val="Hlavikatabulky"/>
            </w:pPr>
          </w:p>
        </w:tc>
        <w:tc>
          <w:tcPr>
            <w:tcW w:w="1469" w:type="dxa"/>
            <w:tcBorders>
              <w:top w:val="nil"/>
              <w:left w:val="nil"/>
              <w:bottom w:val="single" w:sz="4" w:space="0" w:color="auto"/>
              <w:right w:val="single" w:sz="4" w:space="0" w:color="auto"/>
            </w:tcBorders>
            <w:shd w:val="clear" w:color="auto" w:fill="auto"/>
            <w:noWrap/>
            <w:vAlign w:val="center"/>
            <w:hideMark/>
          </w:tcPr>
          <w:p w14:paraId="0C52E602" w14:textId="77777777" w:rsidR="00CB610B" w:rsidRPr="00982910" w:rsidRDefault="00CB610B" w:rsidP="00773DF9">
            <w:pPr>
              <w:pStyle w:val="Hlavikatabulky"/>
            </w:pPr>
            <w:r>
              <w:t>D</w:t>
            </w:r>
            <w:r w:rsidRPr="00982910">
              <w:t>osaženy</w:t>
            </w:r>
          </w:p>
        </w:tc>
        <w:tc>
          <w:tcPr>
            <w:tcW w:w="1851" w:type="dxa"/>
            <w:tcBorders>
              <w:top w:val="nil"/>
              <w:left w:val="nil"/>
              <w:bottom w:val="single" w:sz="4" w:space="0" w:color="auto"/>
              <w:right w:val="single" w:sz="4" w:space="0" w:color="auto"/>
            </w:tcBorders>
            <w:shd w:val="clear" w:color="auto" w:fill="auto"/>
            <w:noWrap/>
            <w:vAlign w:val="center"/>
            <w:hideMark/>
          </w:tcPr>
          <w:p w14:paraId="634E8642" w14:textId="77777777" w:rsidR="00CB610B" w:rsidRPr="00982910" w:rsidRDefault="00CB610B" w:rsidP="00773DF9">
            <w:pPr>
              <w:pStyle w:val="Hlavikatabulky"/>
            </w:pPr>
            <w:r>
              <w:t>N</w:t>
            </w:r>
            <w:r w:rsidRPr="00982910">
              <w:t>edosaženy</w:t>
            </w:r>
          </w:p>
        </w:tc>
      </w:tr>
      <w:tr w:rsidR="00CB610B" w:rsidRPr="00982910" w14:paraId="5E841723" w14:textId="77777777" w:rsidTr="00A347B5">
        <w:trPr>
          <w:trHeight w:val="300"/>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4122BF4B" w14:textId="3AAFD504" w:rsidR="00CB610B" w:rsidRPr="00982910" w:rsidRDefault="00CB610B" w:rsidP="00773DF9">
            <w:pPr>
              <w:rPr>
                <w:lang w:eastAsia="cs-CZ"/>
              </w:rPr>
            </w:pPr>
            <w:r>
              <w:rPr>
                <w:lang w:eastAsia="cs-CZ"/>
              </w:rPr>
              <w:t>Chemický stav</w:t>
            </w:r>
          </w:p>
        </w:tc>
        <w:tc>
          <w:tcPr>
            <w:tcW w:w="1469" w:type="dxa"/>
            <w:tcBorders>
              <w:top w:val="nil"/>
              <w:left w:val="nil"/>
              <w:bottom w:val="single" w:sz="4" w:space="0" w:color="auto"/>
              <w:right w:val="single" w:sz="4" w:space="0" w:color="auto"/>
            </w:tcBorders>
            <w:shd w:val="clear" w:color="auto" w:fill="auto"/>
            <w:noWrap/>
            <w:vAlign w:val="center"/>
            <w:hideMark/>
          </w:tcPr>
          <w:p w14:paraId="6D116D1F" w14:textId="31DB83CD" w:rsidR="00CB610B" w:rsidRPr="00982910" w:rsidRDefault="007A3FFB" w:rsidP="001915C5">
            <w:pPr>
              <w:jc w:val="center"/>
              <w:rPr>
                <w:lang w:eastAsia="cs-CZ"/>
              </w:rPr>
            </w:pPr>
            <w:r>
              <w:rPr>
                <w:lang w:eastAsia="cs-CZ"/>
              </w:rPr>
              <w:t>4</w:t>
            </w:r>
          </w:p>
        </w:tc>
        <w:tc>
          <w:tcPr>
            <w:tcW w:w="1851" w:type="dxa"/>
            <w:tcBorders>
              <w:top w:val="nil"/>
              <w:left w:val="nil"/>
              <w:bottom w:val="single" w:sz="4" w:space="0" w:color="auto"/>
              <w:right w:val="single" w:sz="4" w:space="0" w:color="auto"/>
            </w:tcBorders>
            <w:shd w:val="clear" w:color="auto" w:fill="auto"/>
            <w:noWrap/>
            <w:vAlign w:val="center"/>
            <w:hideMark/>
          </w:tcPr>
          <w:p w14:paraId="50942609" w14:textId="2FA348B0" w:rsidR="00CB610B" w:rsidRPr="00982910" w:rsidRDefault="007A3FFB" w:rsidP="001915C5">
            <w:pPr>
              <w:jc w:val="center"/>
              <w:rPr>
                <w:lang w:eastAsia="cs-CZ"/>
              </w:rPr>
            </w:pPr>
            <w:r>
              <w:rPr>
                <w:lang w:eastAsia="cs-CZ"/>
              </w:rPr>
              <w:t>18 (1 neznámý)</w:t>
            </w:r>
          </w:p>
        </w:tc>
      </w:tr>
      <w:tr w:rsidR="00CB610B" w:rsidRPr="00982910" w14:paraId="54C2D10A" w14:textId="77777777" w:rsidTr="00A347B5">
        <w:trPr>
          <w:trHeight w:val="300"/>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787AD3" w14:textId="77777777" w:rsidR="00CB610B" w:rsidRDefault="00CB610B" w:rsidP="00773DF9">
            <w:pPr>
              <w:rPr>
                <w:lang w:eastAsia="cs-CZ"/>
              </w:rPr>
            </w:pPr>
            <w:r>
              <w:rPr>
                <w:lang w:eastAsia="cs-CZ"/>
              </w:rPr>
              <w:t>Kvantitativní stav</w:t>
            </w:r>
          </w:p>
        </w:tc>
        <w:tc>
          <w:tcPr>
            <w:tcW w:w="1469" w:type="dxa"/>
            <w:tcBorders>
              <w:top w:val="single" w:sz="4" w:space="0" w:color="auto"/>
              <w:left w:val="nil"/>
              <w:bottom w:val="single" w:sz="4" w:space="0" w:color="auto"/>
              <w:right w:val="single" w:sz="4" w:space="0" w:color="auto"/>
            </w:tcBorders>
            <w:shd w:val="clear" w:color="auto" w:fill="auto"/>
            <w:noWrap/>
            <w:vAlign w:val="center"/>
          </w:tcPr>
          <w:p w14:paraId="050CB3B8" w14:textId="7435084E" w:rsidR="00CB610B" w:rsidRPr="00982910" w:rsidRDefault="00EC1445" w:rsidP="001915C5">
            <w:pPr>
              <w:jc w:val="center"/>
              <w:rPr>
                <w:lang w:eastAsia="cs-CZ"/>
              </w:rPr>
            </w:pPr>
            <w:r>
              <w:rPr>
                <w:lang w:eastAsia="cs-CZ"/>
              </w:rPr>
              <w:t>1</w:t>
            </w:r>
            <w:r w:rsidR="007A3FFB">
              <w:rPr>
                <w:lang w:eastAsia="cs-CZ"/>
              </w:rPr>
              <w:t>8</w:t>
            </w:r>
          </w:p>
        </w:tc>
        <w:tc>
          <w:tcPr>
            <w:tcW w:w="1851" w:type="dxa"/>
            <w:tcBorders>
              <w:top w:val="single" w:sz="4" w:space="0" w:color="auto"/>
              <w:left w:val="nil"/>
              <w:bottom w:val="single" w:sz="4" w:space="0" w:color="auto"/>
              <w:right w:val="single" w:sz="4" w:space="0" w:color="auto"/>
            </w:tcBorders>
            <w:shd w:val="clear" w:color="auto" w:fill="auto"/>
            <w:noWrap/>
            <w:vAlign w:val="center"/>
          </w:tcPr>
          <w:p w14:paraId="53573CC2" w14:textId="600C1D60" w:rsidR="00CB610B" w:rsidRPr="00982910" w:rsidRDefault="007A3FFB" w:rsidP="001915C5">
            <w:pPr>
              <w:jc w:val="center"/>
              <w:rPr>
                <w:lang w:eastAsia="cs-CZ"/>
              </w:rPr>
            </w:pPr>
            <w:r>
              <w:rPr>
                <w:lang w:eastAsia="cs-CZ"/>
              </w:rPr>
              <w:t>4</w:t>
            </w:r>
          </w:p>
        </w:tc>
      </w:tr>
    </w:tbl>
    <w:p w14:paraId="696EA59F" w14:textId="71D8D9E0" w:rsidR="00244D1A" w:rsidRDefault="00244D1A" w:rsidP="00244D1A">
      <w:pPr>
        <w:pStyle w:val="TEXTPDP"/>
      </w:pPr>
      <w:bookmarkStart w:id="70" w:name="_Toc531263633"/>
      <w:r>
        <w:t>Vyhovující chemický stav nebyl dosažen v 18 útvarech podzemních vod</w:t>
      </w:r>
      <w:r w:rsidR="00AE6222">
        <w:t xml:space="preserve">, jeden vodní útvar nebyl hodnocen. </w:t>
      </w:r>
      <w:bookmarkStart w:id="71" w:name="_Hlk57365349"/>
      <w:r w:rsidR="00AE6222">
        <w:t>Kvantitativní stav je hodnocen jako vyhovující v 18 vodních útvarech a v pěti útvarech jako potenciálně vyhovující. Celkem tedy 23 útvarů dosáhlo splnění environmentálních cílů kvantitativního stavu, čtyři útvary nikoli.</w:t>
      </w:r>
      <w:bookmarkEnd w:id="71"/>
    </w:p>
    <w:p w14:paraId="50DA626B" w14:textId="08FCE876" w:rsidR="00CB610B" w:rsidRPr="00244D1A" w:rsidRDefault="00CB610B" w:rsidP="00244D1A">
      <w:pPr>
        <w:pStyle w:val="TABULKAPDP"/>
      </w:pPr>
      <w:r w:rsidRPr="00244D1A">
        <w:t>Tabulka IV.1.1f - Přehled útvarů podzemních vod v nevyhovujícím stavu a významné vlivy</w:t>
      </w:r>
      <w:bookmarkEnd w:id="70"/>
    </w:p>
    <w:tbl>
      <w:tblPr>
        <w:tblW w:w="5009" w:type="pct"/>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88"/>
        <w:gridCol w:w="699"/>
        <w:gridCol w:w="1673"/>
        <w:gridCol w:w="1533"/>
        <w:gridCol w:w="1952"/>
        <w:gridCol w:w="1533"/>
      </w:tblGrid>
      <w:tr w:rsidR="00CB610B" w:rsidRPr="00982910" w14:paraId="016AFF99" w14:textId="77777777" w:rsidTr="00A347B5">
        <w:trPr>
          <w:trHeight w:val="417"/>
        </w:trPr>
        <w:tc>
          <w:tcPr>
            <w:tcW w:w="2425" w:type="dxa"/>
            <w:gridSpan w:val="2"/>
            <w:vAlign w:val="center"/>
          </w:tcPr>
          <w:p w14:paraId="64FE9163" w14:textId="77777777" w:rsidR="00CB610B" w:rsidRDefault="00CB610B" w:rsidP="00773DF9">
            <w:pPr>
              <w:pStyle w:val="Hlavikatabulky"/>
            </w:pPr>
            <w:r>
              <w:t>Počet útvarů podzemních vod s hodnocením</w:t>
            </w:r>
          </w:p>
        </w:tc>
        <w:tc>
          <w:tcPr>
            <w:tcW w:w="6804" w:type="dxa"/>
            <w:gridSpan w:val="4"/>
            <w:vAlign w:val="center"/>
          </w:tcPr>
          <w:p w14:paraId="151C8019" w14:textId="77777777" w:rsidR="00CB610B" w:rsidRDefault="00CB610B" w:rsidP="00773DF9">
            <w:pPr>
              <w:pStyle w:val="Hlavikatabulky"/>
            </w:pPr>
            <w:r>
              <w:t xml:space="preserve">Významné vlivy </w:t>
            </w:r>
            <w:r w:rsidRPr="00E745BD">
              <w:t>(počet VÚ)</w:t>
            </w:r>
          </w:p>
        </w:tc>
      </w:tr>
      <w:tr w:rsidR="00CB610B" w:rsidRPr="00982910" w14:paraId="79817CB3" w14:textId="77777777" w:rsidTr="00A347B5">
        <w:trPr>
          <w:trHeight w:val="300"/>
        </w:trPr>
        <w:tc>
          <w:tcPr>
            <w:tcW w:w="1716" w:type="dxa"/>
            <w:vMerge w:val="restart"/>
            <w:vAlign w:val="center"/>
          </w:tcPr>
          <w:p w14:paraId="00DC531F" w14:textId="77777777" w:rsidR="00CB610B" w:rsidRPr="007A06A4" w:rsidRDefault="00CB610B" w:rsidP="00773DF9">
            <w:r w:rsidRPr="007A06A4">
              <w:t>Nevyhovující chemický stav</w:t>
            </w:r>
          </w:p>
        </w:tc>
        <w:tc>
          <w:tcPr>
            <w:tcW w:w="709" w:type="dxa"/>
            <w:vMerge w:val="restart"/>
            <w:vAlign w:val="center"/>
          </w:tcPr>
          <w:p w14:paraId="1F6D8B21" w14:textId="3782868C" w:rsidR="00CB610B" w:rsidRPr="00244D1A" w:rsidRDefault="00192E36" w:rsidP="00244D1A">
            <w:pPr>
              <w:pStyle w:val="Hlavikatabulky"/>
              <w:rPr>
                <w:b w:val="0"/>
              </w:rPr>
            </w:pPr>
            <w:r w:rsidRPr="00244D1A">
              <w:rPr>
                <w:b w:val="0"/>
              </w:rPr>
              <w:t>18</w:t>
            </w:r>
          </w:p>
        </w:tc>
        <w:tc>
          <w:tcPr>
            <w:tcW w:w="1701" w:type="dxa"/>
            <w:shd w:val="clear" w:color="auto" w:fill="auto"/>
            <w:vAlign w:val="center"/>
          </w:tcPr>
          <w:p w14:paraId="487F3F2C" w14:textId="77777777" w:rsidR="00CB610B" w:rsidRPr="007A06A4" w:rsidRDefault="00CB610B" w:rsidP="00773DF9">
            <w:pPr>
              <w:pStyle w:val="Hlavikatabulky"/>
            </w:pPr>
            <w:r w:rsidRPr="007A06A4">
              <w:t>Bodové zdroje</w:t>
            </w:r>
          </w:p>
        </w:tc>
        <w:tc>
          <w:tcPr>
            <w:tcW w:w="1559" w:type="dxa"/>
            <w:shd w:val="clear" w:color="auto" w:fill="auto"/>
            <w:vAlign w:val="center"/>
          </w:tcPr>
          <w:p w14:paraId="54A765CB" w14:textId="77777777" w:rsidR="00CB610B" w:rsidRPr="007A06A4" w:rsidRDefault="00CB610B" w:rsidP="00773DF9">
            <w:pPr>
              <w:pStyle w:val="Hlavikatabulky"/>
            </w:pPr>
            <w:r w:rsidRPr="007A06A4">
              <w:t>Plošné zdroje</w:t>
            </w:r>
          </w:p>
        </w:tc>
        <w:tc>
          <w:tcPr>
            <w:tcW w:w="1985" w:type="dxa"/>
            <w:shd w:val="clear" w:color="auto" w:fill="auto"/>
            <w:vAlign w:val="center"/>
          </w:tcPr>
          <w:p w14:paraId="34F906FF" w14:textId="77777777" w:rsidR="00CB610B" w:rsidRPr="007A06A4" w:rsidRDefault="00CB610B" w:rsidP="00773DF9">
            <w:pPr>
              <w:pStyle w:val="Hlavikatabulky"/>
            </w:pPr>
            <w:r w:rsidRPr="007A06A4">
              <w:t>Následky těžby</w:t>
            </w:r>
          </w:p>
        </w:tc>
        <w:tc>
          <w:tcPr>
            <w:tcW w:w="1559" w:type="dxa"/>
            <w:shd w:val="clear" w:color="auto" w:fill="auto"/>
            <w:vAlign w:val="center"/>
          </w:tcPr>
          <w:p w14:paraId="508E2DD7" w14:textId="77777777" w:rsidR="00CB610B" w:rsidRPr="007A06A4" w:rsidRDefault="00CB610B" w:rsidP="00773DF9">
            <w:pPr>
              <w:pStyle w:val="Hlavikatabulky"/>
            </w:pPr>
            <w:r w:rsidRPr="007A06A4">
              <w:t>Neznámý</w:t>
            </w:r>
          </w:p>
        </w:tc>
      </w:tr>
      <w:tr w:rsidR="00CB610B" w:rsidRPr="00982910" w14:paraId="491BB241" w14:textId="77777777" w:rsidTr="00A347B5">
        <w:trPr>
          <w:trHeight w:val="300"/>
        </w:trPr>
        <w:tc>
          <w:tcPr>
            <w:tcW w:w="1716" w:type="dxa"/>
            <w:vMerge/>
            <w:vAlign w:val="center"/>
          </w:tcPr>
          <w:p w14:paraId="7799D8EF" w14:textId="77777777" w:rsidR="00CB610B" w:rsidRPr="007A06A4" w:rsidRDefault="00CB610B" w:rsidP="00773DF9">
            <w:pPr>
              <w:rPr>
                <w:lang w:eastAsia="cs-CZ"/>
              </w:rPr>
            </w:pPr>
          </w:p>
        </w:tc>
        <w:tc>
          <w:tcPr>
            <w:tcW w:w="709" w:type="dxa"/>
            <w:vMerge/>
            <w:vAlign w:val="center"/>
          </w:tcPr>
          <w:p w14:paraId="6424370B" w14:textId="77777777" w:rsidR="00CB610B" w:rsidRPr="00244D1A" w:rsidRDefault="00CB610B" w:rsidP="00244D1A">
            <w:pPr>
              <w:jc w:val="center"/>
              <w:rPr>
                <w:lang w:eastAsia="cs-CZ"/>
              </w:rPr>
            </w:pPr>
          </w:p>
        </w:tc>
        <w:tc>
          <w:tcPr>
            <w:tcW w:w="1701" w:type="dxa"/>
            <w:shd w:val="clear" w:color="auto" w:fill="auto"/>
            <w:noWrap/>
            <w:vAlign w:val="center"/>
          </w:tcPr>
          <w:p w14:paraId="5C608254" w14:textId="02E4458E" w:rsidR="00CB610B" w:rsidRPr="007A06A4" w:rsidRDefault="00760998" w:rsidP="001915C5">
            <w:pPr>
              <w:jc w:val="center"/>
              <w:rPr>
                <w:lang w:eastAsia="cs-CZ"/>
              </w:rPr>
            </w:pPr>
            <w:r>
              <w:rPr>
                <w:lang w:eastAsia="cs-CZ"/>
              </w:rPr>
              <w:t>16</w:t>
            </w:r>
          </w:p>
        </w:tc>
        <w:tc>
          <w:tcPr>
            <w:tcW w:w="1559" w:type="dxa"/>
            <w:shd w:val="clear" w:color="auto" w:fill="auto"/>
            <w:noWrap/>
            <w:vAlign w:val="center"/>
          </w:tcPr>
          <w:p w14:paraId="7D74A87A" w14:textId="48EB9274" w:rsidR="00CB610B" w:rsidRPr="007A06A4" w:rsidRDefault="00760998" w:rsidP="001915C5">
            <w:pPr>
              <w:jc w:val="center"/>
              <w:rPr>
                <w:lang w:eastAsia="cs-CZ"/>
              </w:rPr>
            </w:pPr>
            <w:r>
              <w:rPr>
                <w:lang w:eastAsia="cs-CZ"/>
              </w:rPr>
              <w:t>25</w:t>
            </w:r>
          </w:p>
        </w:tc>
        <w:tc>
          <w:tcPr>
            <w:tcW w:w="1985" w:type="dxa"/>
            <w:shd w:val="clear" w:color="auto" w:fill="auto"/>
            <w:noWrap/>
            <w:vAlign w:val="center"/>
          </w:tcPr>
          <w:p w14:paraId="7F7059F6" w14:textId="77777777" w:rsidR="00CB610B" w:rsidRPr="007A06A4" w:rsidRDefault="00CB610B" w:rsidP="001915C5">
            <w:pPr>
              <w:jc w:val="center"/>
              <w:rPr>
                <w:lang w:eastAsia="cs-CZ"/>
              </w:rPr>
            </w:pPr>
          </w:p>
        </w:tc>
        <w:tc>
          <w:tcPr>
            <w:tcW w:w="1559" w:type="dxa"/>
            <w:shd w:val="clear" w:color="auto" w:fill="auto"/>
            <w:vAlign w:val="center"/>
          </w:tcPr>
          <w:p w14:paraId="14382622" w14:textId="77777777" w:rsidR="00CB610B" w:rsidRPr="007A06A4" w:rsidRDefault="00CB610B" w:rsidP="001915C5">
            <w:pPr>
              <w:jc w:val="center"/>
              <w:rPr>
                <w:lang w:eastAsia="cs-CZ"/>
              </w:rPr>
            </w:pPr>
          </w:p>
        </w:tc>
      </w:tr>
      <w:tr w:rsidR="00CB610B" w:rsidRPr="00982910" w14:paraId="583B0D22" w14:textId="77777777" w:rsidTr="00A347B5">
        <w:trPr>
          <w:trHeight w:val="300"/>
        </w:trPr>
        <w:tc>
          <w:tcPr>
            <w:tcW w:w="1716" w:type="dxa"/>
            <w:vMerge w:val="restart"/>
            <w:vAlign w:val="center"/>
          </w:tcPr>
          <w:p w14:paraId="46924187" w14:textId="77777777" w:rsidR="00CB610B" w:rsidRPr="007A06A4" w:rsidRDefault="00CB610B" w:rsidP="00773DF9">
            <w:r w:rsidRPr="007A06A4">
              <w:t>Nevyhovující kvantitativní stav</w:t>
            </w:r>
          </w:p>
        </w:tc>
        <w:tc>
          <w:tcPr>
            <w:tcW w:w="709" w:type="dxa"/>
            <w:vMerge w:val="restart"/>
            <w:vAlign w:val="center"/>
          </w:tcPr>
          <w:p w14:paraId="73E8B0AE" w14:textId="0033A8E0" w:rsidR="00CB610B" w:rsidRPr="00244D1A" w:rsidRDefault="007A3FFB" w:rsidP="00244D1A">
            <w:pPr>
              <w:jc w:val="center"/>
            </w:pPr>
            <w:r>
              <w:t>4</w:t>
            </w:r>
          </w:p>
        </w:tc>
        <w:tc>
          <w:tcPr>
            <w:tcW w:w="1701" w:type="dxa"/>
            <w:shd w:val="clear" w:color="auto" w:fill="auto"/>
            <w:noWrap/>
            <w:vAlign w:val="center"/>
          </w:tcPr>
          <w:p w14:paraId="40CEFED8" w14:textId="77777777" w:rsidR="00CB610B" w:rsidRPr="001915C5" w:rsidRDefault="00CB610B" w:rsidP="001915C5">
            <w:pPr>
              <w:jc w:val="center"/>
              <w:rPr>
                <w:rFonts w:cs="Calibri"/>
                <w:b/>
                <w:color w:val="000000"/>
                <w:lang w:eastAsia="cs-CZ"/>
              </w:rPr>
            </w:pPr>
            <w:r w:rsidRPr="001915C5">
              <w:rPr>
                <w:b/>
              </w:rPr>
              <w:t>Odběry</w:t>
            </w:r>
          </w:p>
        </w:tc>
        <w:tc>
          <w:tcPr>
            <w:tcW w:w="1559" w:type="dxa"/>
            <w:shd w:val="clear" w:color="auto" w:fill="auto"/>
            <w:noWrap/>
            <w:vAlign w:val="center"/>
          </w:tcPr>
          <w:p w14:paraId="60137337" w14:textId="77777777" w:rsidR="00CB610B" w:rsidRPr="001915C5" w:rsidRDefault="00CB610B" w:rsidP="001915C5">
            <w:pPr>
              <w:jc w:val="center"/>
              <w:rPr>
                <w:rFonts w:cs="Calibri"/>
                <w:b/>
                <w:color w:val="000000"/>
                <w:lang w:eastAsia="cs-CZ"/>
              </w:rPr>
            </w:pPr>
            <w:r w:rsidRPr="001915C5">
              <w:rPr>
                <w:b/>
              </w:rPr>
              <w:t>Následky těžby</w:t>
            </w:r>
          </w:p>
        </w:tc>
        <w:tc>
          <w:tcPr>
            <w:tcW w:w="1985" w:type="dxa"/>
            <w:shd w:val="clear" w:color="auto" w:fill="auto"/>
            <w:noWrap/>
            <w:vAlign w:val="center"/>
          </w:tcPr>
          <w:p w14:paraId="65380182" w14:textId="77777777" w:rsidR="00CB610B" w:rsidRPr="001915C5" w:rsidRDefault="00CB610B" w:rsidP="001915C5">
            <w:pPr>
              <w:jc w:val="center"/>
              <w:rPr>
                <w:rFonts w:cs="Calibri"/>
                <w:b/>
                <w:color w:val="000000"/>
                <w:lang w:eastAsia="cs-CZ"/>
              </w:rPr>
            </w:pPr>
            <w:r w:rsidRPr="001915C5">
              <w:rPr>
                <w:b/>
              </w:rPr>
              <w:t>Ostatní</w:t>
            </w:r>
          </w:p>
        </w:tc>
        <w:tc>
          <w:tcPr>
            <w:tcW w:w="1559" w:type="dxa"/>
            <w:shd w:val="clear" w:color="auto" w:fill="auto"/>
            <w:vAlign w:val="center"/>
          </w:tcPr>
          <w:p w14:paraId="309ED416" w14:textId="77777777" w:rsidR="00CB610B" w:rsidRPr="001915C5" w:rsidRDefault="00CB610B" w:rsidP="001915C5">
            <w:pPr>
              <w:jc w:val="center"/>
              <w:rPr>
                <w:rFonts w:cs="Calibri"/>
                <w:b/>
                <w:color w:val="000000"/>
                <w:lang w:eastAsia="cs-CZ"/>
              </w:rPr>
            </w:pPr>
            <w:r w:rsidRPr="001915C5">
              <w:rPr>
                <w:b/>
              </w:rPr>
              <w:t>Neznámý</w:t>
            </w:r>
          </w:p>
        </w:tc>
      </w:tr>
      <w:tr w:rsidR="00CB610B" w:rsidRPr="00982910" w14:paraId="21015012" w14:textId="77777777" w:rsidTr="00A347B5">
        <w:trPr>
          <w:trHeight w:val="300"/>
        </w:trPr>
        <w:tc>
          <w:tcPr>
            <w:tcW w:w="1716" w:type="dxa"/>
            <w:vMerge/>
            <w:vAlign w:val="center"/>
          </w:tcPr>
          <w:p w14:paraId="6C73B395" w14:textId="77777777" w:rsidR="00CB610B" w:rsidRPr="007A06A4" w:rsidRDefault="00CB610B" w:rsidP="00773DF9"/>
        </w:tc>
        <w:tc>
          <w:tcPr>
            <w:tcW w:w="709" w:type="dxa"/>
            <w:vMerge/>
          </w:tcPr>
          <w:p w14:paraId="2DBD39FD" w14:textId="77777777" w:rsidR="00CB610B" w:rsidRPr="007A06A4" w:rsidRDefault="00CB610B" w:rsidP="00773DF9">
            <w:pPr>
              <w:rPr>
                <w:lang w:eastAsia="cs-CZ"/>
              </w:rPr>
            </w:pPr>
          </w:p>
        </w:tc>
        <w:tc>
          <w:tcPr>
            <w:tcW w:w="1701" w:type="dxa"/>
            <w:shd w:val="clear" w:color="auto" w:fill="auto"/>
            <w:noWrap/>
            <w:vAlign w:val="center"/>
          </w:tcPr>
          <w:p w14:paraId="4F667740" w14:textId="105E3B8F" w:rsidR="00CB610B" w:rsidRPr="007A06A4" w:rsidRDefault="00760998" w:rsidP="001915C5">
            <w:pPr>
              <w:jc w:val="center"/>
              <w:rPr>
                <w:lang w:eastAsia="cs-CZ"/>
              </w:rPr>
            </w:pPr>
            <w:r>
              <w:rPr>
                <w:lang w:eastAsia="cs-CZ"/>
              </w:rPr>
              <w:t>6</w:t>
            </w:r>
          </w:p>
        </w:tc>
        <w:tc>
          <w:tcPr>
            <w:tcW w:w="1559" w:type="dxa"/>
            <w:shd w:val="clear" w:color="auto" w:fill="auto"/>
            <w:noWrap/>
            <w:vAlign w:val="center"/>
          </w:tcPr>
          <w:p w14:paraId="28F9B203" w14:textId="1675C337" w:rsidR="00CB610B" w:rsidRPr="007A06A4" w:rsidRDefault="00AF4789" w:rsidP="001915C5">
            <w:pPr>
              <w:jc w:val="center"/>
              <w:rPr>
                <w:lang w:eastAsia="cs-CZ"/>
              </w:rPr>
            </w:pPr>
            <w:r>
              <w:rPr>
                <w:lang w:eastAsia="cs-CZ"/>
              </w:rPr>
              <w:t>1</w:t>
            </w:r>
          </w:p>
        </w:tc>
        <w:tc>
          <w:tcPr>
            <w:tcW w:w="1985" w:type="dxa"/>
            <w:shd w:val="clear" w:color="auto" w:fill="auto"/>
            <w:noWrap/>
            <w:vAlign w:val="center"/>
          </w:tcPr>
          <w:p w14:paraId="0E2ED5D0" w14:textId="1D54A908" w:rsidR="00CB610B" w:rsidRPr="007A06A4" w:rsidRDefault="00AF4789" w:rsidP="001915C5">
            <w:pPr>
              <w:jc w:val="center"/>
              <w:rPr>
                <w:lang w:eastAsia="cs-CZ"/>
              </w:rPr>
            </w:pPr>
            <w:r>
              <w:rPr>
                <w:lang w:eastAsia="cs-CZ"/>
              </w:rPr>
              <w:t>1</w:t>
            </w:r>
          </w:p>
        </w:tc>
        <w:tc>
          <w:tcPr>
            <w:tcW w:w="1559" w:type="dxa"/>
            <w:shd w:val="clear" w:color="auto" w:fill="auto"/>
            <w:vAlign w:val="center"/>
          </w:tcPr>
          <w:p w14:paraId="35CD534C" w14:textId="77777777" w:rsidR="00CB610B" w:rsidRPr="007A06A4" w:rsidRDefault="00CB610B" w:rsidP="001915C5">
            <w:pPr>
              <w:jc w:val="center"/>
              <w:rPr>
                <w:lang w:eastAsia="cs-CZ"/>
              </w:rPr>
            </w:pPr>
          </w:p>
        </w:tc>
      </w:tr>
    </w:tbl>
    <w:p w14:paraId="5C62CDB6" w14:textId="1CEA7020" w:rsidR="00375820" w:rsidRPr="007203E2" w:rsidRDefault="001915C5" w:rsidP="00AE6222">
      <w:pPr>
        <w:pStyle w:val="TEXTPDP"/>
      </w:pPr>
      <w:r>
        <w:t xml:space="preserve">Nejvíce vlivů způsobujících nevyhovující chemický stav pochází z plošných zdrojů znečištění, nejvíce vlivů </w:t>
      </w:r>
      <w:proofErr w:type="spellStart"/>
      <w:r>
        <w:t>způsobujích</w:t>
      </w:r>
      <w:proofErr w:type="spellEnd"/>
      <w:r>
        <w:t xml:space="preserve"> nevyhovující kvantitativní stav </w:t>
      </w:r>
      <w:r w:rsidR="007348CE">
        <w:t>je charakterizováno jako „odběry“</w:t>
      </w:r>
      <w:r>
        <w:t>.</w:t>
      </w:r>
    </w:p>
    <w:p w14:paraId="245E8503" w14:textId="39EB489E" w:rsidR="000A3808" w:rsidRPr="00F63413" w:rsidRDefault="000A3808" w:rsidP="00DF780E">
      <w:pPr>
        <w:pStyle w:val="Nadpis50"/>
      </w:pPr>
      <w:bookmarkStart w:id="72" w:name="_Toc59005644"/>
      <w:r w:rsidRPr="00F63413">
        <w:t>Zamezení nebo omezení vstupů nebezpečných a závadných látek</w:t>
      </w:r>
      <w:bookmarkEnd w:id="72"/>
    </w:p>
    <w:p w14:paraId="124D964A" w14:textId="76687D46" w:rsidR="006E4B4A" w:rsidRDefault="0047164C" w:rsidP="0068617A">
      <w:pPr>
        <w:pStyle w:val="TEXTPDP"/>
      </w:pPr>
      <w:r w:rsidRPr="0047164C">
        <w:t>Tento cíl je řešen formou sledování starých ekologických zátěží (SEKM) a opatření, která na nich probíhají. Problematické látky, způsobující nedosažení dobrého chemického stavu</w:t>
      </w:r>
      <w:r w:rsidR="005711AB">
        <w:t>,</w:t>
      </w:r>
      <w:r w:rsidRPr="0047164C">
        <w:t xml:space="preserve"> jsou uvedeny v</w:t>
      </w:r>
      <w:r w:rsidR="00186EE9">
        <w:t> </w:t>
      </w:r>
      <w:r w:rsidRPr="0047164C">
        <w:t>tabulce</w:t>
      </w:r>
      <w:r w:rsidR="00186EE9">
        <w:t xml:space="preserve"> </w:t>
      </w:r>
      <w:hyperlink r:id="rId22" w:history="1">
        <w:r w:rsidR="00186EE9" w:rsidRPr="001A1E2D">
          <w:rPr>
            <w:rStyle w:val="Hypertextovodkaz"/>
          </w:rPr>
          <w:t>IV.1.1</w:t>
        </w:r>
        <w:r w:rsidR="001D46BB" w:rsidRPr="001A1E2D">
          <w:rPr>
            <w:rStyle w:val="Hypertextovodkaz"/>
          </w:rPr>
          <w:t>c</w:t>
        </w:r>
        <w:r w:rsidRPr="001A1E2D">
          <w:rPr>
            <w:rStyle w:val="Hypertextovodkaz"/>
          </w:rPr>
          <w:t>.</w:t>
        </w:r>
      </w:hyperlink>
    </w:p>
    <w:p w14:paraId="0E1B03D2" w14:textId="293C8290" w:rsidR="00F63413" w:rsidRDefault="002718A2" w:rsidP="0068617A">
      <w:pPr>
        <w:pStyle w:val="TABULKAPDP"/>
      </w:pPr>
      <w:hyperlink r:id="rId23" w:history="1">
        <w:r w:rsidR="00F63413" w:rsidRPr="007D1131">
          <w:rPr>
            <w:rStyle w:val="Hypertextovodkaz"/>
            <w:rFonts w:cstheme="minorBidi"/>
          </w:rPr>
          <w:t>Tabulka IV.1.</w:t>
        </w:r>
        <w:proofErr w:type="gramStart"/>
        <w:r w:rsidR="00F63413" w:rsidRPr="007D1131">
          <w:rPr>
            <w:rStyle w:val="Hypertextovodkaz"/>
            <w:rFonts w:cstheme="minorBidi"/>
          </w:rPr>
          <w:t>1b - Environmentální</w:t>
        </w:r>
        <w:proofErr w:type="gramEnd"/>
        <w:r w:rsidR="00F63413" w:rsidRPr="007D1131">
          <w:rPr>
            <w:rStyle w:val="Hypertextovodkaz"/>
            <w:rFonts w:cstheme="minorBidi"/>
          </w:rPr>
          <w:t xml:space="preserve"> cíle pro zamezení nebo omezení vstupů nebezpečných a závadných látek do podzemních vod</w:t>
        </w:r>
      </w:hyperlink>
      <w:r w:rsidR="00F63413" w:rsidRPr="00643A10">
        <w:t xml:space="preserve"> </w:t>
      </w:r>
      <w:r w:rsidR="00F63413" w:rsidRPr="007B50D9">
        <w:t>(tabulka v příloze)</w:t>
      </w:r>
    </w:p>
    <w:p w14:paraId="7F65E506" w14:textId="77777777" w:rsidR="00A56208" w:rsidRDefault="00A56208" w:rsidP="0068617A">
      <w:pPr>
        <w:pStyle w:val="TABULKAPDP"/>
      </w:pPr>
    </w:p>
    <w:p w14:paraId="59217D1C" w14:textId="227FBA67" w:rsidR="000A3808" w:rsidRPr="0047164C" w:rsidRDefault="000A3808" w:rsidP="0068617A">
      <w:pPr>
        <w:pStyle w:val="Nadpis50"/>
      </w:pPr>
      <w:bookmarkStart w:id="73" w:name="_Toc59005645"/>
      <w:r w:rsidRPr="0047164C">
        <w:t>Zamezení zhoršení stavu</w:t>
      </w:r>
      <w:bookmarkEnd w:id="73"/>
    </w:p>
    <w:p w14:paraId="1530D34E" w14:textId="77777777" w:rsidR="0068617A" w:rsidRDefault="009D7B19" w:rsidP="0068617A">
      <w:pPr>
        <w:pStyle w:val="TEXTPDP"/>
      </w:pPr>
      <w:r>
        <w:t xml:space="preserve">Zatímco u povrchových vod se vliv aplikovaných opatření projeví relativně brzy, u podzemních vod je reakční doba mnohem delší. Z tohoto důvodu je mnohem složitější vyhodnotit aktuální vlivy znečištění a budoucí efekt realizovaných opatření. Jakost podzemních vod bude dále výrazně ovlivněna klimatickou změnou, která bude mít vliv na hladinu podzemních vod a způsob jejich doplňování. Jednoznačnou podmínkou zlepšení kvality podzemních vod je omezení používání prostředků </w:t>
      </w:r>
      <w:r>
        <w:lastRenderedPageBreak/>
        <w:t>na ochranu rostlin a tekutých hnojiv v zemědělství</w:t>
      </w:r>
      <w:r w:rsidR="007051A9">
        <w:t xml:space="preserve"> Zamezení zhoršení stavu úzce souvisí s odvrácením významných vzestupných trendů. </w:t>
      </w:r>
    </w:p>
    <w:p w14:paraId="74C97DC6" w14:textId="65DAC7D3" w:rsidR="000A3808" w:rsidRPr="0047164C" w:rsidRDefault="000A3808" w:rsidP="0068617A">
      <w:pPr>
        <w:pStyle w:val="Nadpis50"/>
      </w:pPr>
      <w:bookmarkStart w:id="74" w:name="_Toc59005646"/>
      <w:r w:rsidRPr="0047164C">
        <w:t>Dosažení dobrého stavu</w:t>
      </w:r>
      <w:bookmarkEnd w:id="74"/>
    </w:p>
    <w:p w14:paraId="4B57C420" w14:textId="180782DF" w:rsidR="00FE003A" w:rsidRDefault="008B5C10" w:rsidP="0068617A">
      <w:pPr>
        <w:pStyle w:val="TEXTPDP"/>
      </w:pPr>
      <w:r w:rsidRPr="008B5C10">
        <w:t>Cíle pro dosažení dobrého stavu vycházejí z hodnocení stavu útvarů podzemních vod. Jedná se o nevyhovující ukazatele jakosti v podzemních vodách</w:t>
      </w:r>
      <w:r w:rsidR="00FE003A">
        <w:t xml:space="preserve"> (pesticidy, amonné ionty a dusičnany, kovy a PAU)</w:t>
      </w:r>
      <w:r w:rsidRPr="008B5C10">
        <w:t xml:space="preserve">, dále nevyhovující </w:t>
      </w:r>
      <w:r w:rsidR="00FE003A">
        <w:t>amoniakální dusík</w:t>
      </w:r>
      <w:r w:rsidR="00FE003A" w:rsidRPr="008B5C10">
        <w:t xml:space="preserve"> </w:t>
      </w:r>
      <w:r w:rsidRPr="008B5C10">
        <w:t>a dusičnan</w:t>
      </w:r>
      <w:r w:rsidR="00FE003A">
        <w:t>ový dusík</w:t>
      </w:r>
      <w:r w:rsidRPr="008B5C10">
        <w:t xml:space="preserve"> v povrchových vodách a nevyhovující ukazatele sledované v rámci starých ekologických zátěží (SEKM). U kvantity byly zjištěny útvary, kde je stav jen částečně </w:t>
      </w:r>
      <w:r w:rsidR="00DD183D">
        <w:t xml:space="preserve">(potenciálně) </w:t>
      </w:r>
      <w:r w:rsidRPr="008B5C10">
        <w:t>vyhovující</w:t>
      </w:r>
      <w:r w:rsidR="006E4B4A" w:rsidRPr="006E4B4A">
        <w:t>.</w:t>
      </w:r>
      <w:r w:rsidR="007051A9" w:rsidRPr="007051A9">
        <w:t xml:space="preserve"> </w:t>
      </w:r>
    </w:p>
    <w:p w14:paraId="52525F2A" w14:textId="3A5EA325" w:rsidR="006E4B4A" w:rsidRDefault="007051A9" w:rsidP="0068617A">
      <w:pPr>
        <w:pStyle w:val="TEXTPDP"/>
      </w:pPr>
      <w:r>
        <w:t>U</w:t>
      </w:r>
      <w:r w:rsidRPr="008B5C10">
        <w:t>kazatele</w:t>
      </w:r>
      <w:r>
        <w:t xml:space="preserve"> způsobující nedosažení dobrého stavu</w:t>
      </w:r>
      <w:r w:rsidRPr="008B5C10">
        <w:t xml:space="preserve"> PO4,</w:t>
      </w:r>
      <w:r w:rsidR="00DD183D">
        <w:t xml:space="preserve"> </w:t>
      </w:r>
      <w:r w:rsidRPr="008B5C10">
        <w:t>NO2 a NO3 bude možné odvrátit aplikací navržených opatření typu C.</w:t>
      </w:r>
    </w:p>
    <w:p w14:paraId="59C11249" w14:textId="6DA55C05" w:rsidR="00A807A9" w:rsidRPr="00DD183D" w:rsidRDefault="002718A2" w:rsidP="00DD183D">
      <w:pPr>
        <w:pStyle w:val="TABULKAPDP"/>
      </w:pPr>
      <w:hyperlink r:id="rId24" w:history="1">
        <w:r w:rsidR="007051A9" w:rsidRPr="007D1131">
          <w:rPr>
            <w:rStyle w:val="Hypertextovodkaz"/>
            <w:rFonts w:cstheme="minorBidi"/>
          </w:rPr>
          <w:t>Tabulka IV.1.</w:t>
        </w:r>
        <w:proofErr w:type="gramStart"/>
        <w:r w:rsidR="007051A9" w:rsidRPr="007D1131">
          <w:rPr>
            <w:rStyle w:val="Hypertextovodkaz"/>
            <w:rFonts w:cstheme="minorBidi"/>
          </w:rPr>
          <w:t>1c - Vlivy</w:t>
        </w:r>
        <w:proofErr w:type="gramEnd"/>
        <w:r w:rsidR="007051A9" w:rsidRPr="007D1131">
          <w:rPr>
            <w:rStyle w:val="Hypertextovodkaz"/>
            <w:rFonts w:cstheme="minorBidi"/>
          </w:rPr>
          <w:t>, způsobující nedosažení dobrého chemického a kvantitativního stavu útvarů podzemních vod</w:t>
        </w:r>
      </w:hyperlink>
      <w:r w:rsidR="007051A9" w:rsidRPr="00DD183D">
        <w:t xml:space="preserve"> (tabulka v příloze)</w:t>
      </w:r>
    </w:p>
    <w:p w14:paraId="0CE9BB73" w14:textId="19AB3FF3" w:rsidR="00F63413" w:rsidRDefault="000A3808" w:rsidP="00A807A9">
      <w:pPr>
        <w:pStyle w:val="Nadpis50"/>
      </w:pPr>
      <w:bookmarkStart w:id="75" w:name="_Toc59005647"/>
      <w:r w:rsidRPr="008B5C10">
        <w:t>Odvrácení významných vzestupných</w:t>
      </w:r>
      <w:r w:rsidRPr="007203E2">
        <w:t xml:space="preserve"> trend</w:t>
      </w:r>
      <w:r w:rsidR="00F63413">
        <w:t>ů</w:t>
      </w:r>
      <w:bookmarkEnd w:id="75"/>
    </w:p>
    <w:p w14:paraId="112C5F3A" w14:textId="7D25F011" w:rsidR="00F63413" w:rsidRDefault="008B5C10" w:rsidP="00DD183D">
      <w:pPr>
        <w:pStyle w:val="TEXTPDP"/>
      </w:pPr>
      <w:r w:rsidRPr="008B5C10">
        <w:t xml:space="preserve">Významné vzestupné trendy byly zjištěny při zpracování hodnocení stavu útvarů podzemních vod. Jejich výčet je uveden v následující tabulce. V tabulce </w:t>
      </w:r>
      <w:r w:rsidR="007051A9" w:rsidRPr="007051A9">
        <w:t xml:space="preserve">III.2.2b_Seznam útvarů podzemních vod s výrazným vzestupným trendem znečišťujících látek </w:t>
      </w:r>
      <w:r w:rsidR="007051A9">
        <w:t xml:space="preserve">(viz kapitola III) </w:t>
      </w:r>
      <w:r w:rsidRPr="008B5C10">
        <w:t xml:space="preserve">jsou uvedeny kovy (Al, Ni), které pocházejí z přirozeného pozadí a </w:t>
      </w:r>
      <w:r w:rsidR="005711AB">
        <w:t>s</w:t>
      </w:r>
      <w:r w:rsidRPr="008B5C10">
        <w:t xml:space="preserve"> velkou pravděpodobností jejich stoupající trend nebude možné ovlivnit. </w:t>
      </w:r>
    </w:p>
    <w:bookmarkStart w:id="76" w:name="_Toc531263747"/>
    <w:p w14:paraId="0B61C887" w14:textId="02CC14D3" w:rsidR="000A3808" w:rsidRPr="007D1131" w:rsidRDefault="007D1131" w:rsidP="00DD183D">
      <w:pPr>
        <w:pStyle w:val="TABULKAPDP"/>
        <w:rPr>
          <w:rStyle w:val="Hypertextovodkaz"/>
          <w:rFonts w:cstheme="minorBidi"/>
        </w:rPr>
      </w:pPr>
      <w:r>
        <w:rPr>
          <w:color w:val="0070C0"/>
        </w:rPr>
        <w:fldChar w:fldCharType="begin"/>
      </w:r>
      <w:r>
        <w:rPr>
          <w:color w:val="0070C0"/>
        </w:rPr>
        <w:instrText xml:space="preserve"> HYPERLINK "http://www.poh.cz/assets/File.ashx?id_org=200341&amp;id_dokumenty=10016" </w:instrText>
      </w:r>
      <w:r>
        <w:rPr>
          <w:color w:val="0070C0"/>
        </w:rPr>
        <w:fldChar w:fldCharType="separate"/>
      </w:r>
      <w:r w:rsidR="000A3808" w:rsidRPr="007D1131">
        <w:rPr>
          <w:rStyle w:val="Hypertextovodkaz"/>
          <w:rFonts w:cstheme="minorBidi"/>
        </w:rPr>
        <w:t>Mapa IV.1.</w:t>
      </w:r>
      <w:proofErr w:type="gramStart"/>
      <w:r w:rsidR="000A3808" w:rsidRPr="007D1131">
        <w:rPr>
          <w:rStyle w:val="Hypertextovodkaz"/>
          <w:rFonts w:cstheme="minorBidi"/>
        </w:rPr>
        <w:t>1c - Environmentální</w:t>
      </w:r>
      <w:proofErr w:type="gramEnd"/>
      <w:r w:rsidR="000A3808" w:rsidRPr="007D1131">
        <w:rPr>
          <w:rStyle w:val="Hypertextovodkaz"/>
          <w:rFonts w:cstheme="minorBidi"/>
        </w:rPr>
        <w:t xml:space="preserve"> cíle pro útvary podzemních vod – chemický stav</w:t>
      </w:r>
      <w:bookmarkEnd w:id="76"/>
    </w:p>
    <w:bookmarkStart w:id="77" w:name="_Toc531263748"/>
    <w:p w14:paraId="415686EF" w14:textId="0F697B58" w:rsidR="000A3808" w:rsidRPr="007D1131" w:rsidRDefault="007D1131" w:rsidP="00DD183D">
      <w:pPr>
        <w:pStyle w:val="TABULKAPDP"/>
        <w:rPr>
          <w:rStyle w:val="Hypertextovodkaz"/>
          <w:rFonts w:cstheme="minorBidi"/>
        </w:rPr>
      </w:pPr>
      <w:r>
        <w:rPr>
          <w:color w:val="0070C0"/>
        </w:rPr>
        <w:fldChar w:fldCharType="end"/>
      </w:r>
      <w:r>
        <w:rPr>
          <w:color w:val="0070C0"/>
        </w:rPr>
        <w:fldChar w:fldCharType="begin"/>
      </w:r>
      <w:r>
        <w:rPr>
          <w:color w:val="0070C0"/>
        </w:rPr>
        <w:instrText xml:space="preserve"> HYPERLINK "http://www.poh.cz/assets/File.ashx?id_org=200341&amp;id_dokumenty=10017" </w:instrText>
      </w:r>
      <w:r>
        <w:rPr>
          <w:color w:val="0070C0"/>
        </w:rPr>
        <w:fldChar w:fldCharType="separate"/>
      </w:r>
      <w:r w:rsidR="000A3808" w:rsidRPr="007D1131">
        <w:rPr>
          <w:rStyle w:val="Hypertextovodkaz"/>
          <w:rFonts w:cstheme="minorBidi"/>
        </w:rPr>
        <w:t>Mapa IV.1.</w:t>
      </w:r>
      <w:proofErr w:type="gramStart"/>
      <w:r w:rsidR="000A3808" w:rsidRPr="007D1131">
        <w:rPr>
          <w:rStyle w:val="Hypertextovodkaz"/>
          <w:rFonts w:cstheme="minorBidi"/>
        </w:rPr>
        <w:t>1d - Environmentální</w:t>
      </w:r>
      <w:proofErr w:type="gramEnd"/>
      <w:r w:rsidR="000A3808" w:rsidRPr="007D1131">
        <w:rPr>
          <w:rStyle w:val="Hypertextovodkaz"/>
          <w:rFonts w:cstheme="minorBidi"/>
        </w:rPr>
        <w:t xml:space="preserve"> cíle pro útvary podzemních vod – kvantitativní stav</w:t>
      </w:r>
      <w:bookmarkEnd w:id="77"/>
    </w:p>
    <w:bookmarkStart w:id="78" w:name="_Toc59005648"/>
    <w:p w14:paraId="2F8358E4" w14:textId="59FFB1E6" w:rsidR="000A3808" w:rsidRPr="008B7CA6" w:rsidRDefault="007D1131" w:rsidP="008B7CA6">
      <w:pPr>
        <w:pStyle w:val="NADPIS4PDP"/>
      </w:pPr>
      <w:r>
        <w:rPr>
          <w:rFonts w:eastAsiaTheme="minorHAnsi" w:cstheme="minorBidi"/>
          <w:bCs w:val="0"/>
          <w:i w:val="0"/>
          <w:iCs w:val="0"/>
          <w:color w:val="0070C0"/>
          <w:sz w:val="20"/>
          <w:szCs w:val="20"/>
        </w:rPr>
        <w:fldChar w:fldCharType="end"/>
      </w:r>
      <w:r w:rsidR="000A3808" w:rsidRPr="008B7CA6">
        <w:t>Chráněné oblasti vázané na vodní prostředí</w:t>
      </w:r>
      <w:bookmarkEnd w:id="78"/>
    </w:p>
    <w:p w14:paraId="398E4834" w14:textId="7CB64AA9" w:rsidR="008B5C10" w:rsidRDefault="008B5C10" w:rsidP="008B7CA6">
      <w:pPr>
        <w:pStyle w:val="TEXTPDP"/>
      </w:pPr>
      <w:r>
        <w:t>Cílem je dosáhnout souladu se všemi normami a cíli RSV v chráněných oblastech, pokud právní předpisy, podle kterých byly jednotlivé chráněné oblasti zřízeny, nestanoví jinak (čl. 4 odst. 1c RSV). U útvarů povrchových a podzemních vod, které se nacházejí v chráněných oblastech, je proto třeba vedle environmentálních cílů RSV zohlednit i ty cíle, které vyplývají z dalších právních předpisů Společenství, jako například nařízení o chráněných oblastech, pokud se týkají jakosti vody. Tomu musí být přizpůsoben monitoring i případná opatření k dosažení cílů. Zlepšování stavu povrchových a podzemních vod ve smyslu RSV zpravidla podporuje i dosažení specifických ochranářských cílů v těchto územích.</w:t>
      </w:r>
    </w:p>
    <w:p w14:paraId="6A09BE84" w14:textId="2274CA8F" w:rsidR="00A11372" w:rsidRPr="00A11372" w:rsidRDefault="008B5C10" w:rsidP="008B7CA6">
      <w:pPr>
        <w:pStyle w:val="TEXTPDP"/>
      </w:pPr>
      <w:r>
        <w:t>Ve všech chráněných oblastech jsou zpravidla sledovány cíle, které podporují dosažení dobrého stavu vodních útvarů, popřípadě jsou z právních předpisů odvozeny ještě další přísnější požadavky. Zejména ve vazbě na oblasti vymezené pro odběr vody určené k lidské spotřebě mají specifické cíle ochrany těchto území přímou souvislost s environmentálními cíli RSV.</w:t>
      </w:r>
    </w:p>
    <w:p w14:paraId="5CF5E30A" w14:textId="785B3DD6" w:rsidR="000A3808" w:rsidRDefault="000A3808" w:rsidP="00A807A9">
      <w:pPr>
        <w:pStyle w:val="Nadpis50"/>
      </w:pPr>
      <w:bookmarkStart w:id="79" w:name="_Toc59005649"/>
      <w:r w:rsidRPr="00BE7FCD">
        <w:t>Stanovení cílů ochrany chráněné oblasti pro povrchové vody</w:t>
      </w:r>
      <w:bookmarkEnd w:id="79"/>
    </w:p>
    <w:p w14:paraId="22B99397" w14:textId="0EA695A5" w:rsidR="001D46BB" w:rsidRDefault="001D46BB" w:rsidP="008B7CA6">
      <w:pPr>
        <w:pStyle w:val="TEXTPDP"/>
      </w:pPr>
      <w:r>
        <w:t>Stanovení cílů ochrany chráněné oblasti pro povrchové vody vychází z certifikované metodiky „Metodika hodnocení stavu chráněných území vymezených pro ochranu stanovišť a druhů s vazbou na vody“ Rosendorf, Janovská 2020. Tato metodika je zaměřena na hodnocení stavu jednoho typu chráněných území vymezených pro ochranu stanovišť a druhů, a to evropsky významných lokalit (EVL) v rámci soustavy chráněných území NATURA 2000. Metodika stanovuje konkrétní cíle pro jednotlivé druhy, které v daných stanovištích mají vymezený předmět ochrany.</w:t>
      </w:r>
    </w:p>
    <w:p w14:paraId="445FCFF0" w14:textId="77777777" w:rsidR="001D46BB" w:rsidRDefault="001D46BB" w:rsidP="008B7CA6">
      <w:pPr>
        <w:pStyle w:val="TEXTPDP"/>
      </w:pPr>
      <w:r>
        <w:t>Specifické cíle byly stanoveny s ohledem na konkrétní druh ve třech kategorií dle typu převládajícího biotopu:</w:t>
      </w:r>
    </w:p>
    <w:p w14:paraId="2AB8F9FD" w14:textId="77777777" w:rsidR="001D46BB" w:rsidRDefault="001D46BB" w:rsidP="008B7CA6">
      <w:pPr>
        <w:pStyle w:val="TEXTPDP"/>
      </w:pPr>
      <w:r>
        <w:t>A) vody tekoucí,</w:t>
      </w:r>
    </w:p>
    <w:p w14:paraId="155B238C" w14:textId="77777777" w:rsidR="001D46BB" w:rsidRDefault="001D46BB" w:rsidP="008B7CA6">
      <w:pPr>
        <w:pStyle w:val="TEXTPDP"/>
      </w:pPr>
      <w:r>
        <w:t>B) vody stojaté,</w:t>
      </w:r>
    </w:p>
    <w:p w14:paraId="646F7405" w14:textId="77777777" w:rsidR="001D46BB" w:rsidRDefault="001D46BB" w:rsidP="008B7CA6">
      <w:pPr>
        <w:pStyle w:val="TEXTPDP"/>
      </w:pPr>
      <w:r>
        <w:t>C) vody specifické (rašeliniště, prameniště, mokřady apod.).</w:t>
      </w:r>
    </w:p>
    <w:p w14:paraId="5F60321A" w14:textId="7CDBA3DD" w:rsidR="008B5C10" w:rsidRDefault="001D46BB" w:rsidP="008B7CA6">
      <w:pPr>
        <w:pStyle w:val="TEXTPDP"/>
      </w:pPr>
      <w:r>
        <w:t xml:space="preserve">Stanovení cílů a vyhodnocení stavu bylo provedeno také pro </w:t>
      </w:r>
      <w:proofErr w:type="spellStart"/>
      <w:r>
        <w:t>ramsarské</w:t>
      </w:r>
      <w:proofErr w:type="spellEnd"/>
      <w:r>
        <w:t xml:space="preserve"> mokřady (vymezené podle Ramsarské</w:t>
      </w:r>
      <w:r w:rsidR="008B7CA6">
        <w:t xml:space="preserve"> </w:t>
      </w:r>
      <w:r>
        <w:t>úmluvy o</w:t>
      </w:r>
      <w:r w:rsidR="008B7CA6">
        <w:t> </w:t>
      </w:r>
      <w:r>
        <w:t>ochraně mokřadů mezinárodního významu.</w:t>
      </w:r>
    </w:p>
    <w:p w14:paraId="6013EA05" w14:textId="77777777" w:rsidR="000A3808" w:rsidRDefault="000A3808" w:rsidP="008B7CA6">
      <w:pPr>
        <w:pStyle w:val="Nadpis50"/>
      </w:pPr>
      <w:bookmarkStart w:id="80" w:name="_Toc59005650"/>
      <w:r w:rsidRPr="00BE7FCD">
        <w:t xml:space="preserve">Stanovení cílů ochrany chráněné oblasti pro </w:t>
      </w:r>
      <w:r>
        <w:t>podzemní</w:t>
      </w:r>
      <w:r w:rsidRPr="00BE7FCD">
        <w:t xml:space="preserve"> vody</w:t>
      </w:r>
      <w:bookmarkEnd w:id="80"/>
    </w:p>
    <w:p w14:paraId="3C8B7327" w14:textId="142249F8" w:rsidR="001D46BB" w:rsidRPr="001D46BB" w:rsidRDefault="001D46BB" w:rsidP="008B7CA6">
      <w:pPr>
        <w:pStyle w:val="TEXTPDP"/>
      </w:pPr>
      <w:r>
        <w:t>Dle metodiky hodnocení stavu chráněných území vymezených pro ochranu stanovišť a druhů s vazbou na vodu,</w:t>
      </w:r>
      <w:r w:rsidR="008B7CA6">
        <w:t xml:space="preserve"> </w:t>
      </w:r>
      <w:r>
        <w:t>nejsou stanoveny cíle pro chráněné území pro podzemní vody. Stanovené cíle pro vybrané stanoviště a druhy jsou</w:t>
      </w:r>
      <w:r w:rsidR="008B7CA6">
        <w:t xml:space="preserve"> </w:t>
      </w:r>
      <w:r>
        <w:t>vázané na parametry povrchové vody.</w:t>
      </w:r>
    </w:p>
    <w:p w14:paraId="3DE66987" w14:textId="5F8159CC" w:rsidR="008B7CA6" w:rsidRDefault="008B7CA6">
      <w:pPr>
        <w:spacing w:before="0" w:beforeAutospacing="0" w:after="0" w:afterAutospacing="0"/>
        <w:jc w:val="left"/>
        <w:rPr>
          <w:rFonts w:eastAsiaTheme="minorHAnsi" w:cstheme="minorBidi"/>
          <w:b/>
        </w:rPr>
      </w:pPr>
      <w:bookmarkStart w:id="81" w:name="_Toc531263636"/>
    </w:p>
    <w:p w14:paraId="567E187B" w14:textId="31AFBCB0" w:rsidR="000A3808" w:rsidRPr="008B7CA6" w:rsidRDefault="000A3808" w:rsidP="008B7CA6">
      <w:pPr>
        <w:pStyle w:val="TABULKAPDP"/>
      </w:pPr>
      <w:r w:rsidRPr="008B7CA6">
        <w:t>Tabulka IV.1.1f - Environmentální cíle pro chráněné oblasti - povrchové vody</w:t>
      </w:r>
      <w:bookmarkEnd w:id="81"/>
    </w:p>
    <w:tbl>
      <w:tblPr>
        <w:tblW w:w="5009" w:type="pct"/>
        <w:tblInd w:w="55" w:type="dxa"/>
        <w:tblCellMar>
          <w:left w:w="70" w:type="dxa"/>
          <w:right w:w="70" w:type="dxa"/>
        </w:tblCellMar>
        <w:tblLook w:val="04A0" w:firstRow="1" w:lastRow="0" w:firstColumn="1" w:lastColumn="0" w:noHBand="0" w:noVBand="1"/>
      </w:tblPr>
      <w:tblGrid>
        <w:gridCol w:w="4126"/>
        <w:gridCol w:w="1483"/>
        <w:gridCol w:w="1419"/>
        <w:gridCol w:w="2050"/>
      </w:tblGrid>
      <w:tr w:rsidR="000A3808" w:rsidRPr="00982910" w14:paraId="31964AF0" w14:textId="77777777" w:rsidTr="00557F60">
        <w:trPr>
          <w:trHeight w:val="575"/>
          <w:tblHeader/>
        </w:trPr>
        <w:tc>
          <w:tcPr>
            <w:tcW w:w="4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7DF92E" w14:textId="77777777" w:rsidR="000A3808" w:rsidRPr="005E7D39" w:rsidRDefault="000A3808" w:rsidP="00773DF9">
            <w:pPr>
              <w:pStyle w:val="Hlavikatabulky"/>
            </w:pPr>
            <w:r w:rsidRPr="005E7D39">
              <w:t>Chráněné oblasti</w:t>
            </w:r>
          </w:p>
        </w:tc>
        <w:tc>
          <w:tcPr>
            <w:tcW w:w="1483" w:type="dxa"/>
            <w:tcBorders>
              <w:top w:val="single" w:sz="4" w:space="0" w:color="auto"/>
              <w:left w:val="nil"/>
              <w:bottom w:val="single" w:sz="4" w:space="0" w:color="auto"/>
              <w:right w:val="single" w:sz="4" w:space="0" w:color="auto"/>
            </w:tcBorders>
            <w:vAlign w:val="center"/>
          </w:tcPr>
          <w:p w14:paraId="01CD3308" w14:textId="77777777" w:rsidR="000A3808" w:rsidRDefault="000A3808" w:rsidP="008B7CA6">
            <w:pPr>
              <w:pStyle w:val="Hlavikatabulky"/>
            </w:pPr>
            <w:r>
              <w:t>Celkem</w:t>
            </w:r>
          </w:p>
        </w:tc>
        <w:tc>
          <w:tcPr>
            <w:tcW w:w="14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2B5ACD" w14:textId="77777777" w:rsidR="000A3808" w:rsidRPr="00982910" w:rsidRDefault="000A3808" w:rsidP="008B7CA6">
            <w:pPr>
              <w:pStyle w:val="Hlavikatabulky"/>
            </w:pPr>
            <w:r>
              <w:t>D</w:t>
            </w:r>
            <w:r w:rsidRPr="00982910">
              <w:t>osaženy</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72473A59" w14:textId="77777777" w:rsidR="000A3808" w:rsidRPr="00982910" w:rsidRDefault="000A3808" w:rsidP="008B7CA6">
            <w:pPr>
              <w:pStyle w:val="Hlavikatabulky"/>
            </w:pPr>
            <w:r>
              <w:t>N</w:t>
            </w:r>
            <w:r w:rsidRPr="00982910">
              <w:t>edosaženy</w:t>
            </w:r>
          </w:p>
        </w:tc>
      </w:tr>
      <w:tr w:rsidR="000A3808" w:rsidRPr="00982910" w14:paraId="3740EF93" w14:textId="77777777" w:rsidTr="00557F60">
        <w:trPr>
          <w:trHeight w:val="300"/>
        </w:trPr>
        <w:tc>
          <w:tcPr>
            <w:tcW w:w="4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C5B486" w14:textId="77777777" w:rsidR="000A3808" w:rsidRPr="005E7D39" w:rsidRDefault="000A3808" w:rsidP="00773DF9">
            <w:pPr>
              <w:rPr>
                <w:lang w:eastAsia="cs-CZ"/>
              </w:rPr>
            </w:pPr>
            <w:r w:rsidRPr="005E7D39">
              <w:rPr>
                <w:lang w:eastAsia="cs-CZ"/>
              </w:rPr>
              <w:t>Území vyhrazená pro odběry pro lidskou spotřebu</w:t>
            </w:r>
          </w:p>
        </w:tc>
        <w:tc>
          <w:tcPr>
            <w:tcW w:w="1483" w:type="dxa"/>
            <w:tcBorders>
              <w:top w:val="single" w:sz="4" w:space="0" w:color="auto"/>
              <w:left w:val="nil"/>
              <w:bottom w:val="single" w:sz="4" w:space="0" w:color="auto"/>
              <w:right w:val="single" w:sz="4" w:space="0" w:color="auto"/>
            </w:tcBorders>
            <w:vAlign w:val="center"/>
          </w:tcPr>
          <w:p w14:paraId="54AB62A1" w14:textId="77777777" w:rsidR="000A3808" w:rsidRPr="005E7D39" w:rsidRDefault="000A3808" w:rsidP="008B7CA6">
            <w:pPr>
              <w:jc w:val="center"/>
              <w:rPr>
                <w:lang w:eastAsia="cs-CZ"/>
              </w:rPr>
            </w:pPr>
          </w:p>
        </w:tc>
        <w:tc>
          <w:tcPr>
            <w:tcW w:w="14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38E55" w14:textId="77777777" w:rsidR="000A3808" w:rsidRPr="005E7D39" w:rsidRDefault="000A3808" w:rsidP="008B7CA6">
            <w:pPr>
              <w:jc w:val="center"/>
              <w:rPr>
                <w:lang w:eastAsia="cs-CZ"/>
              </w:rPr>
            </w:pPr>
          </w:p>
        </w:tc>
        <w:tc>
          <w:tcPr>
            <w:tcW w:w="2050" w:type="dxa"/>
            <w:tcBorders>
              <w:top w:val="single" w:sz="4" w:space="0" w:color="auto"/>
              <w:left w:val="nil"/>
              <w:bottom w:val="single" w:sz="4" w:space="0" w:color="auto"/>
              <w:right w:val="single" w:sz="4" w:space="0" w:color="auto"/>
            </w:tcBorders>
            <w:shd w:val="clear" w:color="auto" w:fill="auto"/>
            <w:noWrap/>
            <w:vAlign w:val="center"/>
            <w:hideMark/>
          </w:tcPr>
          <w:p w14:paraId="13A83689" w14:textId="77777777" w:rsidR="000A3808" w:rsidRPr="005E7D39" w:rsidRDefault="000A3808" w:rsidP="008B7CA6">
            <w:pPr>
              <w:jc w:val="center"/>
              <w:rPr>
                <w:lang w:eastAsia="cs-CZ"/>
              </w:rPr>
            </w:pPr>
          </w:p>
        </w:tc>
      </w:tr>
      <w:tr w:rsidR="000A3808" w:rsidRPr="00982910" w14:paraId="12CB3A87" w14:textId="77777777" w:rsidTr="00557F60">
        <w:trPr>
          <w:trHeight w:val="300"/>
        </w:trPr>
        <w:tc>
          <w:tcPr>
            <w:tcW w:w="41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33B105" w14:textId="77777777" w:rsidR="000A3808" w:rsidRDefault="000A3808" w:rsidP="00773DF9">
            <w:pPr>
              <w:rPr>
                <w:lang w:eastAsia="cs-CZ"/>
              </w:rPr>
            </w:pPr>
            <w:r>
              <w:rPr>
                <w:lang w:eastAsia="cs-CZ"/>
              </w:rPr>
              <w:t>Ptačí oblasti</w:t>
            </w:r>
          </w:p>
        </w:tc>
        <w:tc>
          <w:tcPr>
            <w:tcW w:w="1483" w:type="dxa"/>
            <w:tcBorders>
              <w:top w:val="single" w:sz="4" w:space="0" w:color="auto"/>
              <w:left w:val="nil"/>
              <w:bottom w:val="single" w:sz="4" w:space="0" w:color="auto"/>
              <w:right w:val="single" w:sz="4" w:space="0" w:color="auto"/>
            </w:tcBorders>
            <w:vAlign w:val="center"/>
          </w:tcPr>
          <w:p w14:paraId="471AE5C2" w14:textId="066234F8" w:rsidR="000A3808" w:rsidRDefault="00557F60" w:rsidP="008B7CA6">
            <w:pPr>
              <w:jc w:val="center"/>
              <w:rPr>
                <w:lang w:eastAsia="cs-CZ"/>
              </w:rPr>
            </w:pPr>
            <w:r>
              <w:rPr>
                <w:lang w:eastAsia="cs-CZ"/>
              </w:rPr>
              <w:t>2</w:t>
            </w:r>
          </w:p>
        </w:tc>
        <w:tc>
          <w:tcPr>
            <w:tcW w:w="14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D0E41" w14:textId="77777777" w:rsidR="000A3808" w:rsidRDefault="000A3808" w:rsidP="008B7CA6">
            <w:pPr>
              <w:jc w:val="center"/>
              <w:rPr>
                <w:lang w:eastAsia="cs-CZ"/>
              </w:rPr>
            </w:pPr>
          </w:p>
        </w:tc>
        <w:tc>
          <w:tcPr>
            <w:tcW w:w="2050" w:type="dxa"/>
            <w:tcBorders>
              <w:top w:val="single" w:sz="4" w:space="0" w:color="auto"/>
              <w:left w:val="nil"/>
              <w:bottom w:val="single" w:sz="4" w:space="0" w:color="auto"/>
              <w:right w:val="single" w:sz="4" w:space="0" w:color="auto"/>
            </w:tcBorders>
            <w:shd w:val="clear" w:color="auto" w:fill="auto"/>
            <w:noWrap/>
            <w:vAlign w:val="center"/>
          </w:tcPr>
          <w:p w14:paraId="3A48B818" w14:textId="5AFFE8A5" w:rsidR="000A3808" w:rsidRDefault="00557F60" w:rsidP="008B7CA6">
            <w:pPr>
              <w:jc w:val="center"/>
              <w:rPr>
                <w:lang w:eastAsia="cs-CZ"/>
              </w:rPr>
            </w:pPr>
            <w:r>
              <w:rPr>
                <w:lang w:eastAsia="cs-CZ"/>
              </w:rPr>
              <w:t>(2 neznám</w:t>
            </w:r>
            <w:r w:rsidR="00904B1D">
              <w:rPr>
                <w:lang w:eastAsia="cs-CZ"/>
              </w:rPr>
              <w:t>/</w:t>
            </w:r>
            <w:r>
              <w:rPr>
                <w:lang w:eastAsia="cs-CZ"/>
              </w:rPr>
              <w:t xml:space="preserve"> nehodnoceno)</w:t>
            </w:r>
          </w:p>
        </w:tc>
      </w:tr>
      <w:tr w:rsidR="000A3808" w:rsidRPr="00982910" w14:paraId="0507117E" w14:textId="77777777" w:rsidTr="00557F60">
        <w:trPr>
          <w:trHeight w:val="300"/>
        </w:trPr>
        <w:tc>
          <w:tcPr>
            <w:tcW w:w="41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90FD4D" w14:textId="77777777" w:rsidR="000A3808" w:rsidRDefault="000A3808" w:rsidP="00773DF9">
            <w:pPr>
              <w:rPr>
                <w:lang w:eastAsia="cs-CZ"/>
              </w:rPr>
            </w:pPr>
            <w:r w:rsidRPr="003A1D64">
              <w:rPr>
                <w:lang w:eastAsia="cs-CZ"/>
              </w:rPr>
              <w:t>Evropsky významné lokality</w:t>
            </w:r>
          </w:p>
        </w:tc>
        <w:tc>
          <w:tcPr>
            <w:tcW w:w="1483" w:type="dxa"/>
            <w:tcBorders>
              <w:top w:val="single" w:sz="4" w:space="0" w:color="auto"/>
              <w:left w:val="nil"/>
              <w:bottom w:val="single" w:sz="4" w:space="0" w:color="auto"/>
              <w:right w:val="single" w:sz="4" w:space="0" w:color="auto"/>
            </w:tcBorders>
            <w:vAlign w:val="center"/>
          </w:tcPr>
          <w:p w14:paraId="6A52258C" w14:textId="03D9C8BB" w:rsidR="000A3808" w:rsidRDefault="00C85C6F" w:rsidP="008B7CA6">
            <w:pPr>
              <w:jc w:val="center"/>
              <w:rPr>
                <w:lang w:eastAsia="cs-CZ"/>
              </w:rPr>
            </w:pPr>
            <w:r>
              <w:rPr>
                <w:lang w:eastAsia="cs-CZ"/>
              </w:rPr>
              <w:t>95</w:t>
            </w:r>
          </w:p>
        </w:tc>
        <w:tc>
          <w:tcPr>
            <w:tcW w:w="14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775D00" w14:textId="28C9BD86" w:rsidR="000A3808" w:rsidRDefault="00557F60" w:rsidP="008B7CA6">
            <w:pPr>
              <w:jc w:val="center"/>
              <w:rPr>
                <w:lang w:eastAsia="cs-CZ"/>
              </w:rPr>
            </w:pPr>
            <w:r>
              <w:rPr>
                <w:lang w:eastAsia="cs-CZ"/>
              </w:rPr>
              <w:t>14</w:t>
            </w:r>
          </w:p>
        </w:tc>
        <w:tc>
          <w:tcPr>
            <w:tcW w:w="2050" w:type="dxa"/>
            <w:tcBorders>
              <w:top w:val="single" w:sz="4" w:space="0" w:color="auto"/>
              <w:left w:val="nil"/>
              <w:bottom w:val="single" w:sz="4" w:space="0" w:color="auto"/>
              <w:right w:val="single" w:sz="4" w:space="0" w:color="auto"/>
            </w:tcBorders>
            <w:shd w:val="clear" w:color="auto" w:fill="auto"/>
            <w:noWrap/>
            <w:vAlign w:val="center"/>
          </w:tcPr>
          <w:p w14:paraId="3A37AD7B" w14:textId="10856643" w:rsidR="000A3808" w:rsidRDefault="00557F60" w:rsidP="008B7CA6">
            <w:pPr>
              <w:jc w:val="center"/>
              <w:rPr>
                <w:lang w:eastAsia="cs-CZ"/>
              </w:rPr>
            </w:pPr>
            <w:r>
              <w:rPr>
                <w:lang w:eastAsia="cs-CZ"/>
              </w:rPr>
              <w:t>18 (63 neznámé/nehodnoceno)</w:t>
            </w:r>
          </w:p>
        </w:tc>
      </w:tr>
      <w:tr w:rsidR="000A3808" w:rsidRPr="00982910" w14:paraId="7975C1D7" w14:textId="77777777" w:rsidTr="00557F60">
        <w:trPr>
          <w:trHeight w:val="300"/>
        </w:trPr>
        <w:tc>
          <w:tcPr>
            <w:tcW w:w="41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36BF06" w14:textId="77777777" w:rsidR="000A3808" w:rsidRDefault="000A3808" w:rsidP="00773DF9">
            <w:pPr>
              <w:rPr>
                <w:lang w:eastAsia="cs-CZ"/>
              </w:rPr>
            </w:pPr>
            <w:r w:rsidRPr="003A1D64">
              <w:rPr>
                <w:lang w:eastAsia="cs-CZ"/>
              </w:rPr>
              <w:t>Maloplošná zvláště chráněná území</w:t>
            </w:r>
          </w:p>
        </w:tc>
        <w:tc>
          <w:tcPr>
            <w:tcW w:w="1483" w:type="dxa"/>
            <w:tcBorders>
              <w:top w:val="single" w:sz="4" w:space="0" w:color="auto"/>
              <w:left w:val="nil"/>
              <w:bottom w:val="single" w:sz="4" w:space="0" w:color="auto"/>
              <w:right w:val="single" w:sz="4" w:space="0" w:color="auto"/>
            </w:tcBorders>
            <w:vAlign w:val="center"/>
          </w:tcPr>
          <w:p w14:paraId="7E4B487B" w14:textId="0698B100" w:rsidR="000A3808" w:rsidRDefault="00557F60" w:rsidP="008B7CA6">
            <w:pPr>
              <w:jc w:val="center"/>
              <w:rPr>
                <w:lang w:eastAsia="cs-CZ"/>
              </w:rPr>
            </w:pPr>
            <w:r>
              <w:rPr>
                <w:lang w:eastAsia="cs-CZ"/>
              </w:rPr>
              <w:t>69</w:t>
            </w:r>
          </w:p>
        </w:tc>
        <w:tc>
          <w:tcPr>
            <w:tcW w:w="14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2887E7" w14:textId="2ACB0100" w:rsidR="000A3808" w:rsidRDefault="00557F60" w:rsidP="008B7CA6">
            <w:pPr>
              <w:jc w:val="center"/>
              <w:rPr>
                <w:lang w:eastAsia="cs-CZ"/>
              </w:rPr>
            </w:pPr>
            <w:r>
              <w:rPr>
                <w:lang w:eastAsia="cs-CZ"/>
              </w:rPr>
              <w:t>0</w:t>
            </w:r>
          </w:p>
        </w:tc>
        <w:tc>
          <w:tcPr>
            <w:tcW w:w="2050" w:type="dxa"/>
            <w:tcBorders>
              <w:top w:val="single" w:sz="4" w:space="0" w:color="auto"/>
              <w:left w:val="nil"/>
              <w:bottom w:val="single" w:sz="4" w:space="0" w:color="auto"/>
              <w:right w:val="single" w:sz="4" w:space="0" w:color="auto"/>
            </w:tcBorders>
            <w:shd w:val="clear" w:color="auto" w:fill="auto"/>
            <w:noWrap/>
            <w:vAlign w:val="center"/>
          </w:tcPr>
          <w:p w14:paraId="12F26E14" w14:textId="1C6D36A1" w:rsidR="000A3808" w:rsidRDefault="00557F60" w:rsidP="008B7CA6">
            <w:pPr>
              <w:jc w:val="center"/>
              <w:rPr>
                <w:lang w:eastAsia="cs-CZ"/>
              </w:rPr>
            </w:pPr>
            <w:r>
              <w:rPr>
                <w:lang w:eastAsia="cs-CZ"/>
              </w:rPr>
              <w:t>(63 neznámé/nehodnoceno</w:t>
            </w:r>
          </w:p>
        </w:tc>
      </w:tr>
      <w:tr w:rsidR="000A3808" w:rsidRPr="00982910" w14:paraId="677692D6" w14:textId="77777777" w:rsidTr="00557F60">
        <w:trPr>
          <w:trHeight w:val="300"/>
        </w:trPr>
        <w:tc>
          <w:tcPr>
            <w:tcW w:w="41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9A475F" w14:textId="77777777" w:rsidR="000A3808" w:rsidRDefault="000A3808" w:rsidP="00773DF9">
            <w:pPr>
              <w:rPr>
                <w:lang w:eastAsia="cs-CZ"/>
              </w:rPr>
            </w:pPr>
            <w:r>
              <w:rPr>
                <w:lang w:eastAsia="cs-CZ"/>
              </w:rPr>
              <w:t>Ramsarské mokřady</w:t>
            </w:r>
          </w:p>
        </w:tc>
        <w:tc>
          <w:tcPr>
            <w:tcW w:w="1483" w:type="dxa"/>
            <w:tcBorders>
              <w:top w:val="single" w:sz="4" w:space="0" w:color="auto"/>
              <w:left w:val="nil"/>
              <w:bottom w:val="single" w:sz="4" w:space="0" w:color="auto"/>
              <w:right w:val="single" w:sz="4" w:space="0" w:color="auto"/>
            </w:tcBorders>
            <w:vAlign w:val="center"/>
          </w:tcPr>
          <w:p w14:paraId="7AB0E17F" w14:textId="76C873EC" w:rsidR="000A3808" w:rsidRDefault="00EE3A30" w:rsidP="008B7CA6">
            <w:pPr>
              <w:jc w:val="center"/>
              <w:rPr>
                <w:lang w:eastAsia="cs-CZ"/>
              </w:rPr>
            </w:pPr>
            <w:r>
              <w:rPr>
                <w:lang w:eastAsia="cs-CZ"/>
              </w:rPr>
              <w:t>4</w:t>
            </w:r>
          </w:p>
        </w:tc>
        <w:tc>
          <w:tcPr>
            <w:tcW w:w="14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C7CB1B" w14:textId="03141DD3" w:rsidR="000A3808" w:rsidRDefault="00EE3A30" w:rsidP="008B7CA6">
            <w:pPr>
              <w:jc w:val="center"/>
              <w:rPr>
                <w:lang w:eastAsia="cs-CZ"/>
              </w:rPr>
            </w:pPr>
            <w:r>
              <w:rPr>
                <w:lang w:eastAsia="cs-CZ"/>
              </w:rPr>
              <w:t>4</w:t>
            </w:r>
          </w:p>
        </w:tc>
        <w:tc>
          <w:tcPr>
            <w:tcW w:w="2050" w:type="dxa"/>
            <w:tcBorders>
              <w:top w:val="single" w:sz="4" w:space="0" w:color="auto"/>
              <w:left w:val="nil"/>
              <w:bottom w:val="single" w:sz="4" w:space="0" w:color="auto"/>
              <w:right w:val="single" w:sz="4" w:space="0" w:color="auto"/>
            </w:tcBorders>
            <w:shd w:val="clear" w:color="auto" w:fill="auto"/>
            <w:noWrap/>
            <w:vAlign w:val="center"/>
          </w:tcPr>
          <w:p w14:paraId="01C7C253" w14:textId="77777777" w:rsidR="000A3808" w:rsidRDefault="000A3808" w:rsidP="008B7CA6">
            <w:pPr>
              <w:jc w:val="center"/>
              <w:rPr>
                <w:lang w:eastAsia="cs-CZ"/>
              </w:rPr>
            </w:pPr>
          </w:p>
        </w:tc>
      </w:tr>
    </w:tbl>
    <w:p w14:paraId="1EFBF598" w14:textId="77777777" w:rsidR="007A3FFB" w:rsidRDefault="007A3FFB" w:rsidP="00773DF9"/>
    <w:p w14:paraId="05880B10" w14:textId="5E2CFB6F" w:rsidR="000A3808" w:rsidRDefault="000A3808" w:rsidP="00773DF9">
      <w:pPr>
        <w:pStyle w:val="NADPIS3PDP"/>
      </w:pPr>
      <w:bookmarkStart w:id="82" w:name="_Toc517183165"/>
      <w:bookmarkStart w:id="83" w:name="_Toc55215778"/>
      <w:bookmarkStart w:id="84" w:name="_Toc59005651"/>
      <w:r w:rsidRPr="007203E2">
        <w:t>Cíle pro hospodaření s</w:t>
      </w:r>
      <w:r>
        <w:t> povrchovými a podzemními vodami</w:t>
      </w:r>
      <w:r w:rsidRPr="007203E2">
        <w:t xml:space="preserve"> a udržitelné užívání těchto vod pro zajištění </w:t>
      </w:r>
      <w:r>
        <w:t>vodohospodářských služeb</w:t>
      </w:r>
      <w:bookmarkEnd w:id="82"/>
      <w:bookmarkEnd w:id="83"/>
      <w:bookmarkEnd w:id="84"/>
    </w:p>
    <w:p w14:paraId="22747FB8" w14:textId="77777777" w:rsidR="004B40A9" w:rsidRDefault="004B40A9" w:rsidP="008B7CA6">
      <w:pPr>
        <w:pStyle w:val="TEXTPDP"/>
      </w:pPr>
      <w:r>
        <w:t>Rámcovými cíli ve vodohospodářských službách dle NPP jsou:</w:t>
      </w:r>
    </w:p>
    <w:p w14:paraId="6A547980" w14:textId="1D845C11" w:rsidR="004B40A9" w:rsidRDefault="004B40A9" w:rsidP="008B7CA6">
      <w:pPr>
        <w:pStyle w:val="TEXTPDP"/>
      </w:pPr>
      <w:r>
        <w:t xml:space="preserve">V okruhu </w:t>
      </w:r>
      <w:r w:rsidRPr="008B7CA6">
        <w:t>rozvoje a obnovy vodohospodářské infrastruktury</w:t>
      </w:r>
      <w:r w:rsidR="008B7CA6">
        <w:t>:</w:t>
      </w:r>
    </w:p>
    <w:p w14:paraId="45C62487" w14:textId="45DE47F8" w:rsidR="004B40A9" w:rsidRDefault="004B40A9" w:rsidP="008B7CA6">
      <w:pPr>
        <w:pStyle w:val="TEXTPDP"/>
      </w:pPr>
      <w:r>
        <w:t>•</w:t>
      </w:r>
      <w:r>
        <w:tab/>
        <w:t>Zvyšovat počet obyvatel připojených na vodovody pro veřejnou potřebu v souladu s cíli Protokolu o vodě a zdraví a zajistit přístup k pitné vodě pro všechny, zejména podporovat, aby se na vodovod pro veřejnou potřebu mohli připojit i obyvatelé v okrajových místech měst a obcí a obyvatelé malých obcí.</w:t>
      </w:r>
    </w:p>
    <w:p w14:paraId="5D7420A3" w14:textId="55713302" w:rsidR="004B40A9" w:rsidRDefault="004B40A9" w:rsidP="008B7CA6">
      <w:pPr>
        <w:pStyle w:val="TEXTPDP"/>
      </w:pPr>
      <w:r>
        <w:t>•</w:t>
      </w:r>
      <w:r>
        <w:tab/>
        <w:t>Podporovat zajištění kvalitních zdrojů pitné vody pro individuální zásobování domácností, pro které z</w:t>
      </w:r>
      <w:r w:rsidR="008B7CA6">
        <w:t> </w:t>
      </w:r>
      <w:r>
        <w:t>technických nebo ekonomických důvodů není možné připojení na vodovod pro veřejnou potřebu.</w:t>
      </w:r>
    </w:p>
    <w:p w14:paraId="4B150600" w14:textId="77777777" w:rsidR="004B40A9" w:rsidRDefault="004B40A9" w:rsidP="008B7CA6">
      <w:pPr>
        <w:pStyle w:val="TEXTPDP"/>
      </w:pPr>
      <w:r>
        <w:t>•</w:t>
      </w:r>
      <w:r>
        <w:tab/>
        <w:t>Urychlit obnovu poruchových a zastaralých vodovodních sítí a tím snížit jak ztráty pitné vody ve vodovodních sítích pod úroveň 5.000 l/km/den, dlouhodobě pak na úroveň nejvyspělejších států Evropské unie, tak i snížit počty havárií a související negativní důsledky, zejména na infrastrukturu měst.</w:t>
      </w:r>
    </w:p>
    <w:p w14:paraId="0094005A" w14:textId="77777777" w:rsidR="004B40A9" w:rsidRDefault="004B40A9" w:rsidP="008B7CA6">
      <w:pPr>
        <w:pStyle w:val="TEXTPDP"/>
      </w:pPr>
      <w:r>
        <w:t>•</w:t>
      </w:r>
      <w:r>
        <w:tab/>
        <w:t>Zvyšovat počet obyvatel připojených na kanalizaci pro veřejnou potřebu.</w:t>
      </w:r>
    </w:p>
    <w:p w14:paraId="48DE21B6" w14:textId="77777777" w:rsidR="004B40A9" w:rsidRDefault="004B40A9" w:rsidP="008B7CA6">
      <w:pPr>
        <w:pStyle w:val="TEXTPDP"/>
      </w:pPr>
      <w:r>
        <w:t>•</w:t>
      </w:r>
      <w:r>
        <w:tab/>
        <w:t>Zajistit rychlé dokončení investičních akcí pro splnění požadavků směrnice 91/271/EHS o čištění odpadních vod tak, aby bylo odvráceno nebezpečí žaloby Evropského soudního dvora.</w:t>
      </w:r>
    </w:p>
    <w:p w14:paraId="0CC0129F" w14:textId="77777777" w:rsidR="004B40A9" w:rsidRDefault="004B40A9" w:rsidP="008B7CA6">
      <w:pPr>
        <w:pStyle w:val="TEXTPDP"/>
      </w:pPr>
      <w:r>
        <w:t>•</w:t>
      </w:r>
      <w:r>
        <w:tab/>
        <w:t>Zabezpečit potřebné finanční prostředky pro vodní hospodářství diverzifikací finančních zdrojů účinným uplatněním principu „uživatel platí“ za nakládání s vodami, ti za využívání vodních zdrojů.</w:t>
      </w:r>
    </w:p>
    <w:p w14:paraId="3F9711FD" w14:textId="1826A493" w:rsidR="004B40A9" w:rsidRDefault="004B40A9" w:rsidP="008B7CA6">
      <w:pPr>
        <w:pStyle w:val="TEXTPDP"/>
      </w:pPr>
      <w:r>
        <w:t>•</w:t>
      </w:r>
      <w:r>
        <w:tab/>
        <w:t>Zajistit pokračování investičních podpor pro rozvíjení vodohospodářské infrastruktury vodovodů a</w:t>
      </w:r>
      <w:r w:rsidR="008B7CA6">
        <w:t> </w:t>
      </w:r>
      <w:r>
        <w:t>kanalizací s akcentem na malé obce.</w:t>
      </w:r>
    </w:p>
    <w:p w14:paraId="2199E18A" w14:textId="79CCC8A5" w:rsidR="004B40A9" w:rsidRDefault="004B40A9" w:rsidP="008B7CA6">
      <w:pPr>
        <w:pStyle w:val="TEXTPDP"/>
      </w:pPr>
      <w:r>
        <w:t>V okruhu zlepšování kvality a zabezpečenosti vodohospodářských služeb</w:t>
      </w:r>
      <w:r w:rsidR="008B7CA6">
        <w:t>:</w:t>
      </w:r>
    </w:p>
    <w:p w14:paraId="276E41AD" w14:textId="77777777" w:rsidR="004B40A9" w:rsidRDefault="004B40A9" w:rsidP="008B7CA6">
      <w:pPr>
        <w:pStyle w:val="TEXTPDP"/>
      </w:pPr>
      <w:r>
        <w:t>•</w:t>
      </w:r>
      <w:r>
        <w:tab/>
        <w:t>Vytvářet podmínky pro povolená nakládání s vodami k umožnění spolehlivého poskytování vodohospodářských služeb, aby voda používaná pro úpravu na vodu pitnou splňovala požadavky na její jakost v souladu s vyhláškou č. 428/2001 Sb. ve znění pozdějších předpisů.</w:t>
      </w:r>
    </w:p>
    <w:p w14:paraId="4BDA5BD2" w14:textId="77777777" w:rsidR="004B40A9" w:rsidRDefault="004B40A9" w:rsidP="008B7CA6">
      <w:pPr>
        <w:pStyle w:val="TEXTPDP"/>
      </w:pPr>
      <w:r>
        <w:t>•</w:t>
      </w:r>
      <w:r>
        <w:tab/>
        <w:t>Zabezpečit vysokou míru spolehlivosti provozu vodních děl pro poskytování vodohospodářských služeb včetně zajištění jejich bezpečnosti; jde zejména o přehrady, jezy a další vodní díla, která jsou v trvalém provozu 30 až 100 i více let a budou ve střednědobém a dlouhodobém výhledu vyžadovat zásadní rozsáhlé opravy a rekonstrukce (k těmto opravám a rekonstrukcím přistupovat šetrně s ohledem na ochranu přírody a krajiny).</w:t>
      </w:r>
    </w:p>
    <w:p w14:paraId="13015631" w14:textId="77777777" w:rsidR="004B40A9" w:rsidRDefault="004B40A9" w:rsidP="008B7CA6">
      <w:pPr>
        <w:pStyle w:val="TEXTPDP"/>
      </w:pPr>
      <w:r>
        <w:t>•</w:t>
      </w:r>
      <w:r>
        <w:tab/>
        <w:t>V souvislosti s klimatickou změnou pravidelně vyhodnocovat na základě nových monitorovaných dat míru zabezpečenosti vodních zdrojů a snažit se zajistit její udržitelnost.</w:t>
      </w:r>
    </w:p>
    <w:p w14:paraId="3554538B" w14:textId="77777777" w:rsidR="004B40A9" w:rsidRDefault="004B40A9" w:rsidP="008B7CA6">
      <w:pPr>
        <w:pStyle w:val="TEXTPDP"/>
      </w:pPr>
      <w:r>
        <w:t>•</w:t>
      </w:r>
      <w:r>
        <w:tab/>
        <w:t>Podporovat propojování vodovodů do vodárenských soustav s kapacitními a kvalitními vodními zdroji.</w:t>
      </w:r>
    </w:p>
    <w:p w14:paraId="7F15C8BE" w14:textId="77777777" w:rsidR="004B40A9" w:rsidRDefault="004B40A9" w:rsidP="008B7CA6">
      <w:pPr>
        <w:pStyle w:val="TEXTPDP"/>
      </w:pPr>
      <w:r>
        <w:lastRenderedPageBreak/>
        <w:t>•</w:t>
      </w:r>
      <w:r>
        <w:tab/>
        <w:t>Omezit případy nedodržování limitních hodnot jakosti pitné vody (vyjádřené jako % nedodržování limitních hodnot): u vodovodů nad 5000 obyvatel – do 0,1 % u ukazatelů, s nejnižší mezní hodnotou (NMH) a do 1,0 % u ukazatelů s mezní hodnotou (MH), u vodovodů do 5000 obyvatel – do 1,0 % u  ukazatelů s NMH, do 3,0 % u ukazatelů s MH.</w:t>
      </w:r>
    </w:p>
    <w:p w14:paraId="01C32BA5" w14:textId="77777777" w:rsidR="004B40A9" w:rsidRDefault="004B40A9" w:rsidP="008B7CA6">
      <w:pPr>
        <w:pStyle w:val="TEXTPDP"/>
      </w:pPr>
      <w:r>
        <w:t>•</w:t>
      </w:r>
      <w:r>
        <w:tab/>
        <w:t>Zdokonalovat systémy zabezpečení vodohospodářských služeb za mimořádných a krizových situací.</w:t>
      </w:r>
    </w:p>
    <w:p w14:paraId="376E0DEB" w14:textId="77777777" w:rsidR="004B40A9" w:rsidRDefault="004B40A9" w:rsidP="008B7CA6">
      <w:pPr>
        <w:pStyle w:val="TEXTPDP"/>
      </w:pPr>
      <w:r>
        <w:t>•</w:t>
      </w:r>
      <w:r>
        <w:tab/>
        <w:t>Vytvářet efektivní regulační nástroje veřejné správy, se záměrem dosáhnout korektních vztahů mezi poskytovateli a odběrateli vodohospodářských služeb.</w:t>
      </w:r>
    </w:p>
    <w:p w14:paraId="1418B3F6" w14:textId="77777777" w:rsidR="004B40A9" w:rsidRDefault="004B40A9" w:rsidP="008B7CA6">
      <w:pPr>
        <w:pStyle w:val="TEXTPDP"/>
      </w:pPr>
      <w:r>
        <w:t>•</w:t>
      </w:r>
      <w:r>
        <w:tab/>
        <w:t>V souladu s koncepcí vodohospodářské politiky Ministerstva zemědělství do roku 2015 vyplývají pro oblast rozvoje a obnovy vodohospodářské infrastruktury následující koncepční úkoly:</w:t>
      </w:r>
    </w:p>
    <w:p w14:paraId="6AA0CE0A" w14:textId="403A654B" w:rsidR="004B40A9" w:rsidRDefault="004B40A9" w:rsidP="008B7CA6">
      <w:pPr>
        <w:pStyle w:val="TEXTPDP"/>
      </w:pPr>
      <w:r>
        <w:t>V okruhu uplatňování principu návratnosti nákladů vodohospodářských služeb</w:t>
      </w:r>
      <w:r w:rsidR="008B7CA6">
        <w:t>:</w:t>
      </w:r>
    </w:p>
    <w:p w14:paraId="360D4EDE" w14:textId="77777777" w:rsidR="004B40A9" w:rsidRDefault="004B40A9" w:rsidP="008B7CA6">
      <w:pPr>
        <w:pStyle w:val="TEXTPDP"/>
      </w:pPr>
      <w:r>
        <w:t>•</w:t>
      </w:r>
      <w:r>
        <w:tab/>
        <w:t>Zabezpečit potřebné finanční prostředky pro vodní hospodářství diverzifikací finančních zdrojů účinným uplatněním principu „uživatel platí“ za nakládání s vodami, tj. za využívání vodních zdrojů, a za ochranu před povodněmi.</w:t>
      </w:r>
    </w:p>
    <w:p w14:paraId="37977071" w14:textId="77777777" w:rsidR="004B40A9" w:rsidRDefault="004B40A9" w:rsidP="008B7CA6">
      <w:pPr>
        <w:pStyle w:val="TEXTPDP"/>
      </w:pPr>
      <w:r>
        <w:t>•</w:t>
      </w:r>
      <w:r>
        <w:tab/>
        <w:t>Vytvářet podmínky pro zajištění trvalé udržitelnosti investic obnovou podle racionálních plánů financování obnovy za podmínek sociálně přijatelné ceny pro vodné a ceny pro stočné a zajistit pokračování investičních podpor pro rozvíjení vodohospodářské infrastruktury vodovodů a kanalizací s akcentem na malé obce.</w:t>
      </w:r>
    </w:p>
    <w:p w14:paraId="6427F5EC" w14:textId="1B4CB1C2" w:rsidR="004B40A9" w:rsidRDefault="004B40A9" w:rsidP="008B7CA6">
      <w:pPr>
        <w:pStyle w:val="TEXTPDP"/>
      </w:pPr>
      <w:r>
        <w:t>V okruhu plánování v oblasti vod a koncepce rozvoje vodovodů a kanalizací</w:t>
      </w:r>
      <w:r w:rsidR="008B7CA6">
        <w:t>:</w:t>
      </w:r>
    </w:p>
    <w:p w14:paraId="6C123F17" w14:textId="77777777" w:rsidR="004B40A9" w:rsidRDefault="004B40A9" w:rsidP="008B7CA6">
      <w:pPr>
        <w:pStyle w:val="TEXTPDP"/>
      </w:pPr>
      <w:r>
        <w:t>•</w:t>
      </w:r>
      <w:r>
        <w:tab/>
        <w:t>Dále rozvíjet obsah a integraci informací v databázích Informačního systému veřejné správy rozběhnutím II. fáze projektu Informačního systému VODA České republiky.</w:t>
      </w:r>
    </w:p>
    <w:p w14:paraId="130B45D3" w14:textId="77777777" w:rsidR="004B40A9" w:rsidRDefault="004B40A9" w:rsidP="008B7CA6">
      <w:pPr>
        <w:pStyle w:val="TEXTPDP"/>
      </w:pPr>
      <w:r>
        <w:t>•</w:t>
      </w:r>
      <w:r>
        <w:tab/>
        <w:t>Do konce roku 2007 byl zpracován Plán rozvoje vodovodů a kanalizací České republiky. Tento materiál, respektive jeho podrobnější krajské verze, sloužily jako podklad pro plány oblastí povodí a slouží jako podklad pro plány dílčích povodí, jsou každoročně aktualizovány formou schválených změn v  jednotlivých obcích.</w:t>
      </w:r>
    </w:p>
    <w:p w14:paraId="7EB6B4FA" w14:textId="32827BDB" w:rsidR="004B40A9" w:rsidRPr="004B40A9" w:rsidRDefault="004B40A9" w:rsidP="008B7CA6">
      <w:pPr>
        <w:pStyle w:val="TEXTPDP"/>
      </w:pPr>
      <w:r>
        <w:t>•</w:t>
      </w:r>
      <w:r>
        <w:tab/>
        <w:t>Cílem je nadále průběžně aktualizovat tuto koncepci rozvoje, aby se vzájemně respektovaly úzce související cíle a navržená opatření.</w:t>
      </w:r>
    </w:p>
    <w:p w14:paraId="4F1D2B18" w14:textId="31DF4833" w:rsidR="000A3808" w:rsidRDefault="000A3808" w:rsidP="008B7CA6">
      <w:pPr>
        <w:pStyle w:val="NADPIS4PDP"/>
      </w:pPr>
      <w:bookmarkStart w:id="85" w:name="_Toc59005652"/>
      <w:r w:rsidRPr="007203E2">
        <w:t>Ochrana a užívání vodních zdrojů</w:t>
      </w:r>
      <w:r>
        <w:t xml:space="preserve"> s ohledem na očekávané dopady klimatické změny</w:t>
      </w:r>
      <w:bookmarkEnd w:id="85"/>
    </w:p>
    <w:p w14:paraId="4357EA27" w14:textId="77777777" w:rsidR="003D7909" w:rsidRDefault="003D7909" w:rsidP="008B7CA6">
      <w:pPr>
        <w:pStyle w:val="TEXTPDP"/>
      </w:pPr>
      <w:r>
        <w:t>V rámci projektu TAČR vznikla v roce 2014 Metodika na posuzování vlivu klimatické změny na útvary povrchových vod. Jejím cílem je v třetím plánovacím cyklu tento vliv posoudit a zjistit možné dopady na množství, jakost i VH služby. Dále je možné vyhodnotit odolnost navržených opatření a vybrat případně některé adaptační opatření z nabídnutého přehledu. Metodika neklade vysoké požadavky na data, u posouzení odběrů jsou to měsíční množství a průtoky (historické a predikční řady).</w:t>
      </w:r>
    </w:p>
    <w:p w14:paraId="1EBEB37C" w14:textId="77777777" w:rsidR="003D7909" w:rsidRDefault="003D7909" w:rsidP="008B7CA6">
      <w:pPr>
        <w:pStyle w:val="TEXTPDP"/>
      </w:pPr>
      <w:r>
        <w:t xml:space="preserve">V současnosti je vliv klimatické změny zohledněn použitím co nejdelší hydrologické řady používané například pro vodohospodářské řešení nádrží (požadovaná zabezpečenost odběru). </w:t>
      </w:r>
    </w:p>
    <w:p w14:paraId="5DE1A47E" w14:textId="4D48A0BB" w:rsidR="00BE5D47" w:rsidRPr="00BE5D47" w:rsidRDefault="003D7909" w:rsidP="008B7CA6">
      <w:pPr>
        <w:pStyle w:val="TEXTPDP"/>
      </w:pPr>
      <w:r>
        <w:t xml:space="preserve">U podzemních vod </w:t>
      </w:r>
      <w:r w:rsidR="006F1F2D">
        <w:t>byla</w:t>
      </w:r>
      <w:r>
        <w:t xml:space="preserve"> zpracována </w:t>
      </w:r>
      <w:proofErr w:type="spellStart"/>
      <w:r>
        <w:t>rebilance</w:t>
      </w:r>
      <w:proofErr w:type="spellEnd"/>
      <w:r>
        <w:t xml:space="preserve"> zásob podzemní vody</w:t>
      </w:r>
      <w:r w:rsidR="006F1F2D">
        <w:t>, která se promítá v tomto</w:t>
      </w:r>
      <w:r>
        <w:t xml:space="preserve"> </w:t>
      </w:r>
      <w:r w:rsidR="006F1F2D">
        <w:t>(</w:t>
      </w:r>
      <w:r>
        <w:t>třetím</w:t>
      </w:r>
      <w:r w:rsidR="006F1F2D">
        <w:t>)</w:t>
      </w:r>
      <w:r>
        <w:t xml:space="preserve"> plánovacím cyklu</w:t>
      </w:r>
      <w:r w:rsidR="006F1F2D">
        <w:t>.</w:t>
      </w:r>
    </w:p>
    <w:p w14:paraId="2D0B2018" w14:textId="5F9AFD76" w:rsidR="000A3808" w:rsidRDefault="000A3808" w:rsidP="00773DF9">
      <w:pPr>
        <w:pStyle w:val="NADPIS4PDP"/>
      </w:pPr>
      <w:bookmarkStart w:id="86" w:name="_Toc59005653"/>
      <w:r w:rsidRPr="005B193B">
        <w:t>Stanovení požadované míry zabezpečení</w:t>
      </w:r>
      <w:r w:rsidRPr="007203E2">
        <w:t xml:space="preserve"> vodních zdrojů</w:t>
      </w:r>
      <w:bookmarkEnd w:id="86"/>
    </w:p>
    <w:p w14:paraId="1B00AD41" w14:textId="77777777" w:rsidR="00042889" w:rsidRDefault="00042889" w:rsidP="008B7CA6">
      <w:pPr>
        <w:pStyle w:val="TEXTPDP"/>
      </w:pPr>
      <w:r>
        <w:t>Míra zabezpečenosti udává požadovanou pravděpodobnost bezporuchové dodávky vody. Lze ji vyjádřit buď pouhým počtem výskytu poruch nebo jejich trváním (dny, měsíce) anebo podle dodaného/nedodaného objemu.</w:t>
      </w:r>
    </w:p>
    <w:p w14:paraId="04034992" w14:textId="77777777" w:rsidR="00042889" w:rsidRDefault="00042889" w:rsidP="008B7CA6">
      <w:pPr>
        <w:pStyle w:val="TEXTPDP"/>
      </w:pPr>
      <w:r>
        <w:t>Norma ČSN 75 2405 VH řešení vodních nádrží obsahuje kategorizaci odběrů podle významnosti a k nim doporučené hodnoty zabezpečenosti. Tyto hodnoty byly převzaty jako cíle:</w:t>
      </w:r>
    </w:p>
    <w:p w14:paraId="0D2A06F0" w14:textId="0D8FE9C0" w:rsidR="00042889" w:rsidRDefault="00042889" w:rsidP="008B7CA6">
      <w:pPr>
        <w:pStyle w:val="TEXTPDP"/>
      </w:pPr>
      <w:r>
        <w:t xml:space="preserve">Třída A &gt; </w:t>
      </w:r>
      <w:r w:rsidR="005B193B">
        <w:t>=</w:t>
      </w:r>
      <w:r>
        <w:t>99,5 % (přípustné omezení odběru při poruše do 30%)</w:t>
      </w:r>
    </w:p>
    <w:p w14:paraId="2058CEB3" w14:textId="199B90A0" w:rsidR="00042889" w:rsidRDefault="00042889" w:rsidP="00B37B13">
      <w:pPr>
        <w:pStyle w:val="TEXTPDP"/>
        <w:numPr>
          <w:ilvl w:val="0"/>
          <w:numId w:val="27"/>
        </w:numPr>
      </w:pPr>
      <w:r>
        <w:t>Vodovody pro více než 50 tisíc obyvatel</w:t>
      </w:r>
    </w:p>
    <w:p w14:paraId="09FE74A2" w14:textId="6E850708" w:rsidR="00042889" w:rsidRDefault="00042889" w:rsidP="00B37B13">
      <w:pPr>
        <w:pStyle w:val="TEXTPDP"/>
        <w:numPr>
          <w:ilvl w:val="0"/>
          <w:numId w:val="27"/>
        </w:numPr>
      </w:pPr>
      <w:r>
        <w:t>tepelné elektrárny nad 500 MW a jaderné elektrárny</w:t>
      </w:r>
    </w:p>
    <w:p w14:paraId="01CD28E5" w14:textId="0153F94F" w:rsidR="00042889" w:rsidRDefault="00042889" w:rsidP="008B7CA6">
      <w:pPr>
        <w:pStyle w:val="TEXTPDP"/>
      </w:pPr>
      <w:r>
        <w:t xml:space="preserve">Třída B &gt; </w:t>
      </w:r>
      <w:r w:rsidR="005B193B">
        <w:t>=</w:t>
      </w:r>
      <w:r>
        <w:t>98,5 % (přípustné omezení odběru při poruše do 30%)</w:t>
      </w:r>
    </w:p>
    <w:p w14:paraId="36A69BF4" w14:textId="1FFB9916" w:rsidR="00042889" w:rsidRDefault="00042889" w:rsidP="00B37B13">
      <w:pPr>
        <w:pStyle w:val="TEXTPDP"/>
        <w:numPr>
          <w:ilvl w:val="0"/>
          <w:numId w:val="27"/>
        </w:numPr>
      </w:pPr>
      <w:r>
        <w:t xml:space="preserve">vodovody pro </w:t>
      </w:r>
      <w:r w:rsidR="005B193B">
        <w:t xml:space="preserve">20 </w:t>
      </w:r>
      <w:r>
        <w:t>–50 tisíc obyvatel</w:t>
      </w:r>
    </w:p>
    <w:p w14:paraId="30B9B36A" w14:textId="5730E442" w:rsidR="00042889" w:rsidRDefault="00042889" w:rsidP="00B37B13">
      <w:pPr>
        <w:pStyle w:val="TEXTPDP"/>
        <w:numPr>
          <w:ilvl w:val="0"/>
          <w:numId w:val="27"/>
        </w:numPr>
      </w:pPr>
      <w:r>
        <w:lastRenderedPageBreak/>
        <w:t xml:space="preserve">tepelné elektrárny </w:t>
      </w:r>
      <w:r w:rsidR="005B193B">
        <w:t>do</w:t>
      </w:r>
      <w:r>
        <w:t>500 MW</w:t>
      </w:r>
    </w:p>
    <w:p w14:paraId="5F24B6D5" w14:textId="7FAEE881" w:rsidR="00042889" w:rsidRDefault="00042889" w:rsidP="00B37B13">
      <w:pPr>
        <w:pStyle w:val="TEXTPDP"/>
        <w:numPr>
          <w:ilvl w:val="0"/>
          <w:numId w:val="27"/>
        </w:numPr>
      </w:pPr>
      <w:r>
        <w:t>průmysl celostátního významu</w:t>
      </w:r>
    </w:p>
    <w:p w14:paraId="1E86F49B" w14:textId="3A3C7B9E" w:rsidR="00042889" w:rsidRDefault="00042889" w:rsidP="00B37B13">
      <w:pPr>
        <w:pStyle w:val="TEXTPDP"/>
        <w:numPr>
          <w:ilvl w:val="0"/>
          <w:numId w:val="27"/>
        </w:numPr>
      </w:pPr>
      <w:r>
        <w:t>minimální zůstatkový průtok ve vodním toku pod nádrží a v určených profilech vodního toku</w:t>
      </w:r>
    </w:p>
    <w:p w14:paraId="3A628F03" w14:textId="34D242A8" w:rsidR="00042889" w:rsidRDefault="00042889" w:rsidP="008B7CA6">
      <w:pPr>
        <w:pStyle w:val="TEXTPDP"/>
      </w:pPr>
      <w:r>
        <w:t xml:space="preserve">Třída C &gt; </w:t>
      </w:r>
      <w:r w:rsidR="005B193B">
        <w:t>=</w:t>
      </w:r>
      <w:r>
        <w:t>97,5 %</w:t>
      </w:r>
    </w:p>
    <w:p w14:paraId="72154279" w14:textId="6B922F8D" w:rsidR="00042889" w:rsidRDefault="00042889" w:rsidP="00B37B13">
      <w:pPr>
        <w:pStyle w:val="TEXTPDP"/>
        <w:numPr>
          <w:ilvl w:val="0"/>
          <w:numId w:val="27"/>
        </w:numPr>
      </w:pPr>
      <w:r>
        <w:t xml:space="preserve">vodovody do </w:t>
      </w:r>
      <w:r w:rsidR="005B193B">
        <w:t xml:space="preserve">20 </w:t>
      </w:r>
      <w:r>
        <w:t>tisíc obyvatel</w:t>
      </w:r>
    </w:p>
    <w:p w14:paraId="34A41ABD" w14:textId="7B2AE808" w:rsidR="00042889" w:rsidRDefault="00042889" w:rsidP="00B37B13">
      <w:pPr>
        <w:pStyle w:val="TEXTPDP"/>
        <w:numPr>
          <w:ilvl w:val="0"/>
          <w:numId w:val="27"/>
        </w:numPr>
      </w:pPr>
      <w:r>
        <w:t>průmysl krajského významu</w:t>
      </w:r>
    </w:p>
    <w:p w14:paraId="16A28507" w14:textId="06813EF4" w:rsidR="00042889" w:rsidRDefault="00042889" w:rsidP="00B37B13">
      <w:pPr>
        <w:pStyle w:val="TEXTPDP"/>
        <w:numPr>
          <w:ilvl w:val="0"/>
          <w:numId w:val="27"/>
        </w:numPr>
      </w:pPr>
      <w:r>
        <w:t>živočišná výroba mimo ryb a drůbeže</w:t>
      </w:r>
    </w:p>
    <w:p w14:paraId="73D61224" w14:textId="116A447E" w:rsidR="00042889" w:rsidRDefault="00042889" w:rsidP="008B7CA6">
      <w:pPr>
        <w:pStyle w:val="TEXTPDP"/>
      </w:pPr>
      <w:r>
        <w:t>Třída D &gt;</w:t>
      </w:r>
      <w:r w:rsidR="005B193B">
        <w:t>=</w:t>
      </w:r>
      <w:r>
        <w:t xml:space="preserve"> 95%</w:t>
      </w:r>
    </w:p>
    <w:p w14:paraId="7682DC8C" w14:textId="7940F8F4" w:rsidR="00042889" w:rsidRDefault="00042889" w:rsidP="00B37B13">
      <w:pPr>
        <w:pStyle w:val="TEXTPDP"/>
        <w:numPr>
          <w:ilvl w:val="0"/>
          <w:numId w:val="27"/>
        </w:numPr>
      </w:pPr>
      <w:r>
        <w:t>vodní elektrárny (</w:t>
      </w:r>
      <w:r w:rsidR="005B193B">
        <w:t>zabezpečenost se vztahuje k dlouhodobému průtoku, který se stanovuje individuálně)</w:t>
      </w:r>
    </w:p>
    <w:p w14:paraId="1553CF3D" w14:textId="091F6A03" w:rsidR="00042889" w:rsidRDefault="00042889" w:rsidP="00B37B13">
      <w:pPr>
        <w:pStyle w:val="TEXTPDP"/>
        <w:numPr>
          <w:ilvl w:val="0"/>
          <w:numId w:val="27"/>
        </w:numPr>
      </w:pPr>
      <w:r>
        <w:t>místní průmysl</w:t>
      </w:r>
      <w:r w:rsidR="005B193B">
        <w:t xml:space="preserve"> a provozovny komunálního </w:t>
      </w:r>
      <w:proofErr w:type="spellStart"/>
      <w:r w:rsidR="005B193B">
        <w:t>hospodářtví</w:t>
      </w:r>
      <w:proofErr w:type="spellEnd"/>
    </w:p>
    <w:p w14:paraId="4B420BAF" w14:textId="53DE2FD2" w:rsidR="00042889" w:rsidRDefault="00042889" w:rsidP="00B37B13">
      <w:pPr>
        <w:pStyle w:val="TEXTPDP"/>
        <w:numPr>
          <w:ilvl w:val="0"/>
          <w:numId w:val="27"/>
        </w:numPr>
      </w:pPr>
      <w:r>
        <w:t>závlahy</w:t>
      </w:r>
    </w:p>
    <w:p w14:paraId="3FC71F14" w14:textId="02CDC588" w:rsidR="00042889" w:rsidRDefault="00042889" w:rsidP="00B37B13">
      <w:pPr>
        <w:pStyle w:val="TEXTPDP"/>
        <w:numPr>
          <w:ilvl w:val="0"/>
          <w:numId w:val="27"/>
        </w:numPr>
      </w:pPr>
      <w:r>
        <w:t>chov ryb</w:t>
      </w:r>
      <w:r w:rsidR="005B193B">
        <w:t xml:space="preserve"> a vodní </w:t>
      </w:r>
      <w:proofErr w:type="spellStart"/>
      <w:r w:rsidR="005B193B">
        <w:t>drůběže</w:t>
      </w:r>
      <w:proofErr w:type="spellEnd"/>
    </w:p>
    <w:p w14:paraId="55000853" w14:textId="7A95A4F8" w:rsidR="00042889" w:rsidRDefault="00042889" w:rsidP="00B37B13">
      <w:pPr>
        <w:pStyle w:val="TEXTPDP"/>
        <w:numPr>
          <w:ilvl w:val="0"/>
          <w:numId w:val="27"/>
        </w:numPr>
      </w:pPr>
      <w:r>
        <w:t>lesnictví</w:t>
      </w:r>
    </w:p>
    <w:p w14:paraId="0370B1BD" w14:textId="0133DCFC" w:rsidR="00BC6A9E" w:rsidRPr="00042889" w:rsidRDefault="00042889" w:rsidP="00B37B13">
      <w:pPr>
        <w:pStyle w:val="TEXTPDP"/>
        <w:numPr>
          <w:ilvl w:val="0"/>
          <w:numId w:val="27"/>
        </w:numPr>
      </w:pPr>
      <w:r>
        <w:t>rekreace</w:t>
      </w:r>
    </w:p>
    <w:p w14:paraId="7348A791" w14:textId="3EDD9F4D" w:rsidR="000A3808" w:rsidRDefault="000A3808" w:rsidP="008B7CA6">
      <w:pPr>
        <w:pStyle w:val="NADPIS3PDP"/>
      </w:pPr>
      <w:bookmarkStart w:id="87" w:name="_Toc517183166"/>
      <w:bookmarkStart w:id="88" w:name="_Toc55215779"/>
      <w:bookmarkStart w:id="89" w:name="_Toc59005654"/>
      <w:r w:rsidRPr="008B7CA6">
        <w:t>Cíle</w:t>
      </w:r>
      <w:r>
        <w:t xml:space="preserve"> pro zlepšová</w:t>
      </w:r>
      <w:r w:rsidRPr="007203E2">
        <w:t>ní</w:t>
      </w:r>
      <w:r>
        <w:t xml:space="preserve"> vodních poměrů a ochranu</w:t>
      </w:r>
      <w:r w:rsidRPr="007203E2">
        <w:t xml:space="preserve"> ekologické stability</w:t>
      </w:r>
      <w:bookmarkEnd w:id="87"/>
      <w:bookmarkEnd w:id="88"/>
      <w:bookmarkEnd w:id="89"/>
    </w:p>
    <w:p w14:paraId="2C4C4551" w14:textId="3E998F76" w:rsidR="00EB40A6" w:rsidRDefault="00B93A48" w:rsidP="008B7CA6">
      <w:pPr>
        <w:pStyle w:val="TEXTPDP"/>
      </w:pPr>
      <w:r w:rsidRPr="00B93A48">
        <w:t>NPP obsahuje následující rámcové cíle</w:t>
      </w:r>
      <w:r w:rsidRPr="00B93A48" w:rsidDel="00B93A48">
        <w:t xml:space="preserve"> </w:t>
      </w:r>
      <w:r w:rsidR="00EB40A6">
        <w:t>následující rámcové cíle:</w:t>
      </w:r>
    </w:p>
    <w:p w14:paraId="050C0581" w14:textId="77777777" w:rsidR="00EB40A6" w:rsidRDefault="00EB40A6" w:rsidP="00FF6CD5">
      <w:pPr>
        <w:pStyle w:val="TEXTPDP"/>
      </w:pPr>
      <w:r>
        <w:t>a) zajištění ochrany vodních poměrů v krajině,</w:t>
      </w:r>
    </w:p>
    <w:p w14:paraId="393BC782" w14:textId="77777777" w:rsidR="00EB40A6" w:rsidRDefault="00EB40A6" w:rsidP="00FF6CD5">
      <w:pPr>
        <w:pStyle w:val="TEXTPDP"/>
      </w:pPr>
      <w:r>
        <w:t>b) obnova vodního režimu a zlepšování přirozené retenční schopnosti krajiny,</w:t>
      </w:r>
    </w:p>
    <w:p w14:paraId="45618F0F" w14:textId="77777777" w:rsidR="00EB40A6" w:rsidRDefault="00EB40A6" w:rsidP="00FF6CD5">
      <w:pPr>
        <w:pStyle w:val="TEXTPDP"/>
        <w:ind w:left="708" w:firstLine="1"/>
      </w:pPr>
      <w:r>
        <w:t>c) zajištění ochrany morfologie přirozených koryt vodních toků a ochrany všech typů mokřadů podle Ramsarské úmluvy,</w:t>
      </w:r>
    </w:p>
    <w:p w14:paraId="4AB9FB34" w14:textId="77777777" w:rsidR="00EB40A6" w:rsidRDefault="00EB40A6" w:rsidP="00FF6CD5">
      <w:pPr>
        <w:pStyle w:val="TEXTPDP"/>
      </w:pPr>
      <w:r>
        <w:t>d) zlepšení hydromorfologických ukazatelů v korytech vodních toků a v údolních nivách,</w:t>
      </w:r>
    </w:p>
    <w:p w14:paraId="5BE6E20A" w14:textId="77777777" w:rsidR="00EB40A6" w:rsidRDefault="00EB40A6" w:rsidP="00FF6CD5">
      <w:pPr>
        <w:pStyle w:val="TEXTPDP"/>
      </w:pPr>
      <w:r>
        <w:t>e) zlepšování kvality a stability vodních a na vodu vázaných ekosystémů,</w:t>
      </w:r>
    </w:p>
    <w:p w14:paraId="437A85E8" w14:textId="77777777" w:rsidR="00EB40A6" w:rsidRDefault="00EB40A6" w:rsidP="00FF6CD5">
      <w:pPr>
        <w:pStyle w:val="TEXTPDP"/>
        <w:ind w:left="708" w:firstLine="1"/>
      </w:pPr>
      <w:r>
        <w:t>f) udržení a systematické zvyšování biologické rozmanitosti původních druhů, zachování či zlepšení migrační prostupnosti vodních toků pro vodní a na vodu vázané živočichy,</w:t>
      </w:r>
    </w:p>
    <w:p w14:paraId="4E6FDAD0" w14:textId="77777777" w:rsidR="00EB40A6" w:rsidRDefault="00EB40A6" w:rsidP="00FF6CD5">
      <w:pPr>
        <w:pStyle w:val="TEXTPDP"/>
        <w:ind w:left="708" w:firstLine="1"/>
      </w:pPr>
      <w:r>
        <w:t xml:space="preserve">g) obnova a vytváření přírodních a přírodě blízkých biotopů (revitalizace), podpora přirozených ekologických procesů (samovolná renaturace), </w:t>
      </w:r>
    </w:p>
    <w:p w14:paraId="342A4CFB" w14:textId="77777777" w:rsidR="00EB40A6" w:rsidRDefault="00EB40A6" w:rsidP="00FF6CD5">
      <w:pPr>
        <w:pStyle w:val="TEXTPDP"/>
        <w:ind w:left="708" w:firstLine="1"/>
      </w:pPr>
      <w:r>
        <w:t>h) zajištění uplatňování a dodržování standardů zemědělského hospodaření týkající se ochrany životního prostředí (cross compliance),</w:t>
      </w:r>
    </w:p>
    <w:p w14:paraId="55D816D8" w14:textId="6AB77EAC" w:rsidR="00EB40A6" w:rsidRDefault="00EB40A6" w:rsidP="00FF6CD5">
      <w:pPr>
        <w:pStyle w:val="TEXTPDP"/>
        <w:ind w:left="708" w:firstLine="1"/>
      </w:pPr>
      <w:r>
        <w:t>i) zajištění ochrany a obnova trvalých porostů na březích vodních toků a rybníků v šíři minimálně 3 m od břehové čáry.</w:t>
      </w:r>
    </w:p>
    <w:p w14:paraId="1C836C3F" w14:textId="3D90D96B" w:rsidR="00C52619" w:rsidRDefault="00C52619" w:rsidP="00FF6CD5">
      <w:pPr>
        <w:pStyle w:val="TEXTPDP"/>
        <w:ind w:left="708" w:firstLine="1"/>
      </w:pPr>
      <w:r>
        <w:t xml:space="preserve">j) </w:t>
      </w:r>
      <w:r w:rsidRPr="00C52619">
        <w:t xml:space="preserve">v rámci tzv. povodňových oprav a běžné údržby koryt respektovat projevy přirozeného vývoje koryt vodních toků a ponechávat i prvky samovolné renaturace upravených koryt (břehové </w:t>
      </w:r>
      <w:proofErr w:type="spellStart"/>
      <w:r w:rsidRPr="00C52619">
        <w:t>nátrže</w:t>
      </w:r>
      <w:proofErr w:type="spellEnd"/>
      <w:r w:rsidRPr="00C52619">
        <w:t xml:space="preserve">, náplavy           a štěrkové lavice, růst dřevin v průtočném profilu nad úrovní </w:t>
      </w:r>
      <w:proofErr w:type="spellStart"/>
      <w:r w:rsidRPr="00C52619">
        <w:t>korytotvorného</w:t>
      </w:r>
      <w:proofErr w:type="spellEnd"/>
      <w:r w:rsidRPr="00C52619">
        <w:t xml:space="preserve"> průtoku – obvykle méně než Q1, stranové posuny koryta atp.) v místech a rozsahu, kdy nehrozí přímé objektivní ohrožení majetku a zdraví osob,</w:t>
      </w:r>
    </w:p>
    <w:p w14:paraId="78F1BB01" w14:textId="3B587921" w:rsidR="00C52619" w:rsidRDefault="00C52619" w:rsidP="00FF6CD5">
      <w:pPr>
        <w:pStyle w:val="TEXTPDP"/>
        <w:ind w:left="708" w:firstLine="1"/>
      </w:pPr>
      <w:r>
        <w:t>k)</w:t>
      </w:r>
      <w:r w:rsidRPr="00C52619">
        <w:t xml:space="preserve"> tzv. mrtvé dřevo ve vodních tocích a části živých dřevin zasahující do vodních toků ve volné krajině           a priori neodstraňovat, zvážit individuálně reálná rizika (velikost, pravděpodobnost uvolnění, pravděpodobný úsek/místo, kde dojde k zachycení při uvolnění atp.), ekologicky významné kusy (zvláště celé kmeny) vždy přednostně zachovat a v případě potřeby fixovat, aby nepředstavovaly riziko při povodních.</w:t>
      </w:r>
    </w:p>
    <w:p w14:paraId="573533FF" w14:textId="544B7754" w:rsidR="00EB40A6" w:rsidRDefault="00EB40A6" w:rsidP="008B7CA6">
      <w:pPr>
        <w:pStyle w:val="TEXTPDP"/>
      </w:pPr>
      <w:r>
        <w:t xml:space="preserve">Konkrétní cíle byly navrženy na celorepublikové úrovni ve smyslu zajistit a zpracovat jednotný přístup k této problematice formou koncepce. Do doby zpracování koncepce je doporučeno zaměřit se na problematické lokality (oblasti </w:t>
      </w:r>
      <w:r>
        <w:lastRenderedPageBreak/>
        <w:t>s</w:t>
      </w:r>
      <w:r w:rsidR="008B7CA6">
        <w:t> </w:t>
      </w:r>
      <w:r>
        <w:t>urychleným odtokem, s nízkou retenční schopností, nadměrnou erozí, technicky upravené</w:t>
      </w:r>
      <w:r w:rsidR="00FA34E9">
        <w:t xml:space="preserve"> vodní</w:t>
      </w:r>
      <w:r>
        <w:t xml:space="preserve"> toky, nerozčleněná rozsáhlá zemědělská území, zatrubněné </w:t>
      </w:r>
      <w:r w:rsidR="00FA34E9">
        <w:t xml:space="preserve">vodní </w:t>
      </w:r>
      <w:r>
        <w:t>toky a meliorace) a v nich hledat plošná ucelená řešení a  nikoliv pouze lokální opatření.</w:t>
      </w:r>
    </w:p>
    <w:p w14:paraId="5642B70D" w14:textId="77777777" w:rsidR="000A3808" w:rsidRDefault="000A3808" w:rsidP="00A807A9">
      <w:pPr>
        <w:pStyle w:val="NADPIS2PDP"/>
      </w:pPr>
      <w:bookmarkStart w:id="90" w:name="_Toc517183173"/>
      <w:bookmarkStart w:id="91" w:name="_Toc55215780"/>
      <w:bookmarkStart w:id="92" w:name="_Toc59005655"/>
      <w:r w:rsidRPr="007203E2">
        <w:t>Návrh zvláštních a méně přísných cílů</w:t>
      </w:r>
      <w:bookmarkEnd w:id="90"/>
      <w:bookmarkEnd w:id="91"/>
      <w:bookmarkEnd w:id="92"/>
    </w:p>
    <w:p w14:paraId="3B0B8E0C" w14:textId="77777777" w:rsidR="008E2D8E" w:rsidRDefault="008E2D8E" w:rsidP="008E2D8E">
      <w:pPr>
        <w:pStyle w:val="TEXTPDP"/>
      </w:pPr>
      <w:r>
        <w:t>Pro vodní útvary, které nedosáhly dobrého stavu či potenciálu, musí být v plánech povodí stanoveny zvláštní cíle ochrany vod, tzv. výjimky z dosažení cílů ochrany vod. V souladu s § 23a odst. 4 vodního zákona mohou být určeny zvláštní cíle ochrany vod, které spočívají v prodloužení lhůty pro dosažení cílů ochrany vod (tj. 22. prosince 2015, viz § 23a odst. 2 vodního zákona) za účelem postupného dosahování cílů, nebo ve stanovení méně přísných cílů ochrany vod. Zvláštní cíle ochrany vod lze podle § 23a odst. 10 vodního zákona určit pouze, pokud nedojde k trvalému vyloučení nebo ústupkům při dosahování cílů ochrany vod jako složky životního prostředí v jiných vodních útvarech ležících v téže oblasti povodí a jejich použití je v souladu s cíli ochrany životního prostředí. Pokud dojde ke zhoršení stavu vodního útvaru v důsledku okolností přírodní povahy nebo vyšší moci, které jsou výjimečné nebo nemohly být rozumně předpokládány (jedná se např. o extrémní povodně, déletrvající suchá období či havárie), může být aplikována výjimka dle § 26 odst. 5 vodního zákona označená jako dočasné zhoršení stavu vodních útvarů. Dále dle § 23a odst. 7 vodního zákona dobrého stavu podzemních vod, dobrého ekologického stavu, dobrého ekologického potenciálu nebo předcházení zhoršování stavu útvaru povrchové nebo podzemní vody nemusí být dosaženo v důsledku nových změn fyzikálních poměrů v útvaru povrchové vody nebo změn hladin útvarů podzemních vod. Ke zhoršení stavu útvaru povrchové vody z velmi dobrého na dobrý může dojít v důsledku nových trvalých lidských činností.</w:t>
      </w:r>
    </w:p>
    <w:p w14:paraId="455542CB" w14:textId="77777777" w:rsidR="008E2D8E" w:rsidRDefault="008E2D8E" w:rsidP="008E2D8E">
      <w:pPr>
        <w:pStyle w:val="TEXTPDP"/>
      </w:pPr>
      <w:r>
        <w:t>Při stanovení zvláštních cílů ochrany vod pro útvary podzemních vod se v souladu s § 15 odst. 1 vyhlášky o plánování zváží vliv stavu útvaru podzemních vod na rozvoj společnosti, povrchové vody a související suchozemské ekosystémy, na regulaci vodních zdrojů, povodňovou ochranu a odvodnění území.</w:t>
      </w:r>
    </w:p>
    <w:p w14:paraId="72F036D1" w14:textId="77777777" w:rsidR="008E2D8E" w:rsidRPr="001A1E2D" w:rsidRDefault="008E2D8E" w:rsidP="008E2D8E">
      <w:pPr>
        <w:pStyle w:val="TEXTPDP"/>
        <w:rPr>
          <w:b/>
        </w:rPr>
      </w:pPr>
      <w:r w:rsidRPr="001A1E2D">
        <w:rPr>
          <w:b/>
        </w:rPr>
        <w:t>Prodloužení lhůt</w:t>
      </w:r>
    </w:p>
    <w:p w14:paraId="0473DE4D" w14:textId="77777777" w:rsidR="008E2D8E" w:rsidRDefault="008E2D8E" w:rsidP="008E2D8E">
      <w:pPr>
        <w:pStyle w:val="TEXTPDP"/>
      </w:pPr>
      <w:r>
        <w:t>Lhůta pro dosažení cílů ochrany vod (tj. 22. 12. 2015) může být v souladu s § 23a odst. 5 vodního zákona prodloužena pouze tehdy, pokud se neprojeví další zhoršení stavu dotčeného vodního útvaru, při splnění těchto podmínek:</w:t>
      </w:r>
    </w:p>
    <w:p w14:paraId="6C23D283" w14:textId="77777777" w:rsidR="008E2D8E" w:rsidRDefault="008E2D8E" w:rsidP="008E2D8E">
      <w:pPr>
        <w:pStyle w:val="TEXTPDP"/>
      </w:pPr>
      <w:r>
        <w:t>a)</w:t>
      </w:r>
      <w:r>
        <w:tab/>
        <w:t>není-li včasné dosažení cílů ochrany vod možné z nejméně jednoho dále uvedeného důvodu:</w:t>
      </w:r>
    </w:p>
    <w:p w14:paraId="354FE1AE" w14:textId="77777777" w:rsidR="008E2D8E" w:rsidRDefault="008E2D8E" w:rsidP="001A1E2D">
      <w:pPr>
        <w:pStyle w:val="TEXTPDP"/>
        <w:ind w:left="1414" w:hanging="705"/>
      </w:pPr>
      <w:r>
        <w:t>1.</w:t>
      </w:r>
      <w:r>
        <w:tab/>
        <w:t>míra požadovaného zlepšení může být z důvodů technické proveditelnosti dosažena pouze postupnými kroky, které přesahují tímto zákonem stanovené lhůty,</w:t>
      </w:r>
    </w:p>
    <w:p w14:paraId="54918DE0" w14:textId="77777777" w:rsidR="008E2D8E" w:rsidRDefault="008E2D8E" w:rsidP="008E2D8E">
      <w:pPr>
        <w:pStyle w:val="TEXTPDP"/>
      </w:pPr>
      <w:r>
        <w:t>2.</w:t>
      </w:r>
      <w:r>
        <w:tab/>
        <w:t>dosažení požadovaného zlepšení v rámci tímto zákonem stanovené lhůty by bylo neúměrně nákladné,</w:t>
      </w:r>
    </w:p>
    <w:p w14:paraId="6EFCB705" w14:textId="77777777" w:rsidR="008E2D8E" w:rsidRDefault="008E2D8E" w:rsidP="001A1E2D">
      <w:pPr>
        <w:pStyle w:val="TEXTPDP"/>
        <w:ind w:left="1414" w:hanging="705"/>
      </w:pPr>
      <w:r>
        <w:t>3.</w:t>
      </w:r>
      <w:r>
        <w:tab/>
        <w:t xml:space="preserve">přírodní podmínky nedovolují včasné zlepšení stavu daného vodního útvaru v rámci tímto zákonem stanovené lhůty, </w:t>
      </w:r>
    </w:p>
    <w:p w14:paraId="70062330" w14:textId="77777777" w:rsidR="008E2D8E" w:rsidRDefault="008E2D8E" w:rsidP="008E2D8E">
      <w:pPr>
        <w:pStyle w:val="TEXTPDP"/>
      </w:pPr>
      <w:r>
        <w:t>b)</w:t>
      </w:r>
      <w:r>
        <w:tab/>
        <w:t>prodloužení lhůty a důvody jejího prodloužení budou jmenovitě uvedeny a vysvětleny v plánu povodí a</w:t>
      </w:r>
    </w:p>
    <w:p w14:paraId="3680E9B1" w14:textId="77777777" w:rsidR="008E2D8E" w:rsidRDefault="008E2D8E" w:rsidP="001A1E2D">
      <w:pPr>
        <w:pStyle w:val="TEXTPDP"/>
        <w:ind w:left="1414" w:hanging="705"/>
      </w:pPr>
      <w:r>
        <w:t>c)</w:t>
      </w:r>
      <w:r>
        <w:tab/>
        <w:t>prodloužení lhůty bude omezeno na období maximálně dvou následujících aktualizací plánů povodí, s výjimkou případů, kdy přírodní podmínky jsou takové, že stanovené cíle ochrany vod nemohou být v těchto obdobích dosaženy.</w:t>
      </w:r>
    </w:p>
    <w:p w14:paraId="0A91EB85" w14:textId="77777777" w:rsidR="008E2D8E" w:rsidRPr="008E2D8E" w:rsidRDefault="008E2D8E" w:rsidP="008E2D8E">
      <w:pPr>
        <w:pStyle w:val="TEXTPDP"/>
        <w:rPr>
          <w:b/>
        </w:rPr>
      </w:pPr>
      <w:r w:rsidRPr="008E2D8E">
        <w:rPr>
          <w:b/>
        </w:rPr>
        <w:t>Méně přísné cíle</w:t>
      </w:r>
    </w:p>
    <w:p w14:paraId="1B04F3FB" w14:textId="77777777" w:rsidR="008E2D8E" w:rsidRDefault="008E2D8E" w:rsidP="008E2D8E">
      <w:pPr>
        <w:pStyle w:val="TEXTPDP"/>
      </w:pPr>
      <w:r>
        <w:t>Méně přísné cíle ochrany vod pro vybrané vodní útvary mohou být v souladu s § 23a odst. 6 vodního zákona stanoveny pouze tehdy, pokud jsou tyto vodní útvary ovlivněny lidskou činností do míry určené v souladu s § 25 odst. 1 písm. a) bodem 2 vodního zákona, nebo pokud jsou jejich přírodní podmínky takové, že by dosažení těchto cílů bylo neproveditelné nebo neúměrně nákladné, a pokud jsou splněny tyto podmínky:</w:t>
      </w:r>
    </w:p>
    <w:p w14:paraId="2810B389" w14:textId="77777777" w:rsidR="008E2D8E" w:rsidRDefault="008E2D8E" w:rsidP="008E2D8E">
      <w:pPr>
        <w:pStyle w:val="TEXTPDP"/>
        <w:ind w:left="1414" w:hanging="705"/>
      </w:pPr>
      <w:r>
        <w:t>a)</w:t>
      </w:r>
      <w:r>
        <w:tab/>
        <w:t>potřeby životního prostředí a sociálně ekonomické potřeby zajišťované takovou lidskou činností nemohou být dosaženy jinými prostředky, které by z hlediska životního prostředí byly významně lepší a nevyžadovaly by neúměrné náklady,</w:t>
      </w:r>
    </w:p>
    <w:p w14:paraId="23C44FF6" w14:textId="77777777" w:rsidR="008E2D8E" w:rsidRDefault="008E2D8E" w:rsidP="008E2D8E">
      <w:pPr>
        <w:pStyle w:val="TEXTPDP"/>
        <w:ind w:left="1414" w:hanging="705"/>
      </w:pPr>
      <w:r>
        <w:t>b)</w:t>
      </w:r>
      <w:r>
        <w:tab/>
        <w:t>pro povrchové vody bude dosaženo nejlepšího možného ekologického a chemického stavu při daných vlivech, kterým nebylo možné předejít v důsledku povahy lidské činnosti nebo znečištění,</w:t>
      </w:r>
    </w:p>
    <w:p w14:paraId="3D3C44E4" w14:textId="77777777" w:rsidR="008E2D8E" w:rsidRDefault="008E2D8E" w:rsidP="008E2D8E">
      <w:pPr>
        <w:pStyle w:val="TEXTPDP"/>
        <w:ind w:left="1414" w:hanging="705"/>
      </w:pPr>
      <w:r>
        <w:t>c)</w:t>
      </w:r>
      <w:r>
        <w:tab/>
        <w:t>pro podzemní vody bude dosaženo nejmenší možné změny oproti dobrému stavu podzemní vody při daných vlivech, kterým nebylo možné předejít v důsledku povahy lidské činnosti nebo znečištění,</w:t>
      </w:r>
    </w:p>
    <w:p w14:paraId="4C2BC554" w14:textId="77777777" w:rsidR="008E2D8E" w:rsidRDefault="008E2D8E" w:rsidP="008E2D8E">
      <w:pPr>
        <w:pStyle w:val="TEXTPDP"/>
      </w:pPr>
      <w:r>
        <w:t>d)</w:t>
      </w:r>
      <w:r>
        <w:tab/>
        <w:t>nedojde k dalšímu zhoršení stavu dotčeného vodního útvaru a</w:t>
      </w:r>
    </w:p>
    <w:p w14:paraId="463E13F0" w14:textId="77777777" w:rsidR="008E2D8E" w:rsidRDefault="008E2D8E" w:rsidP="008E2D8E">
      <w:pPr>
        <w:pStyle w:val="TEXTPDP"/>
        <w:ind w:left="1414" w:hanging="705"/>
      </w:pPr>
      <w:r>
        <w:lastRenderedPageBreak/>
        <w:t>e)</w:t>
      </w:r>
      <w:r>
        <w:tab/>
        <w:t>stanovení méně přísných cílů ochrany vod a příslušné důvody budou jmenovitě uvedeny v plánu povodí a tyto cíle budou každých šest let přezkoumány.</w:t>
      </w:r>
    </w:p>
    <w:p w14:paraId="568FB1A8" w14:textId="77777777" w:rsidR="008E2D8E" w:rsidRDefault="008E2D8E" w:rsidP="008E2D8E">
      <w:pPr>
        <w:pStyle w:val="TEXTPDP"/>
      </w:pPr>
      <w:r>
        <w:t>Zároveň ve chvíli stanovení méně přísných cílů by mělo být jasné, že nemožnost dosažení environmentálních cílů je trvalého charakteru.</w:t>
      </w:r>
    </w:p>
    <w:p w14:paraId="619F6135" w14:textId="77777777" w:rsidR="008E2D8E" w:rsidRDefault="008E2D8E" w:rsidP="008E2D8E">
      <w:pPr>
        <w:pStyle w:val="TEXTPDP"/>
      </w:pPr>
    </w:p>
    <w:p w14:paraId="3A610CAA" w14:textId="77777777" w:rsidR="008E2D8E" w:rsidRPr="008E2D8E" w:rsidRDefault="008E2D8E" w:rsidP="008E2D8E">
      <w:pPr>
        <w:pStyle w:val="TEXTPDP"/>
        <w:rPr>
          <w:b/>
        </w:rPr>
      </w:pPr>
      <w:r w:rsidRPr="008E2D8E">
        <w:rPr>
          <w:b/>
        </w:rPr>
        <w:t>Dočasné zhoršení stavu</w:t>
      </w:r>
    </w:p>
    <w:p w14:paraId="382FAA81" w14:textId="77777777" w:rsidR="008E2D8E" w:rsidRDefault="008E2D8E" w:rsidP="008E2D8E">
      <w:pPr>
        <w:pStyle w:val="TEXTPDP"/>
      </w:pPr>
      <w:r>
        <w:t>Dle § 26 odst. 5 vodního zákona není dočasné zhoršení stavu vodních útvarů porušením požadavků tohoto zákona, pokud je výsledkem okolností přírodní povahy nebo vyšší moci, které jsou výjimečné nebo nemohly být rozumně předpokládány, zejména extrémních povodní a déletrvajících suchých období, nebo důsledkem okolností způsobených haváriemi, které nebylo možné rozumně předvídat, a budou-li splněny všechny následující podmínky:</w:t>
      </w:r>
    </w:p>
    <w:p w14:paraId="17ACDB0D" w14:textId="77777777" w:rsidR="008E2D8E" w:rsidRDefault="008E2D8E" w:rsidP="008E2D8E">
      <w:pPr>
        <w:pStyle w:val="TEXTPDP"/>
        <w:ind w:left="1414" w:hanging="705"/>
      </w:pPr>
      <w:r>
        <w:t>a)</w:t>
      </w:r>
      <w:r>
        <w:tab/>
        <w:t>přijmou se všechna vhodná opatření s cílem předejít dalšímu zhoršování stavu a neustoupit od dosažení cílů ochrany vod podle § 23a odst. 1 vodního zákona u ostatních vodních útvarů neovlivněných uvedenými mimořádnými okolnostmi,</w:t>
      </w:r>
    </w:p>
    <w:p w14:paraId="5D5C4070" w14:textId="77777777" w:rsidR="008E2D8E" w:rsidRDefault="008E2D8E" w:rsidP="008E2D8E">
      <w:pPr>
        <w:pStyle w:val="TEXTPDP"/>
        <w:ind w:left="1414" w:hanging="705"/>
      </w:pPr>
      <w:r>
        <w:t>b)</w:t>
      </w:r>
      <w:r>
        <w:tab/>
        <w:t>podmínky, za kterých mohou být okolnosti označeny za mimořádné nebo rozumně nepředvídatelné, jsou uvedeny, včetně zavedení příslušných ukazatelů, v plánu povodí,</w:t>
      </w:r>
    </w:p>
    <w:p w14:paraId="3720E3CD" w14:textId="77777777" w:rsidR="008E2D8E" w:rsidRDefault="008E2D8E" w:rsidP="008E2D8E">
      <w:pPr>
        <w:pStyle w:val="TEXTPDP"/>
        <w:ind w:left="1414" w:hanging="705"/>
      </w:pPr>
      <w:r>
        <w:t>c)</w:t>
      </w:r>
      <w:r>
        <w:tab/>
        <w:t>opatření, která mají být přijata za takovýchto mimořádných okolností, jsou zahrnuta do programů opatření a neoslabí obnovu jakosti daného vodního útvaru po skončení mimořádných okolností,</w:t>
      </w:r>
    </w:p>
    <w:p w14:paraId="03D00485" w14:textId="77777777" w:rsidR="008E2D8E" w:rsidRDefault="008E2D8E" w:rsidP="008E2D8E">
      <w:pPr>
        <w:pStyle w:val="TEXTPDP"/>
        <w:ind w:left="1414" w:hanging="705"/>
      </w:pPr>
      <w:r>
        <w:t>d)</w:t>
      </w:r>
      <w:r>
        <w:tab/>
        <w:t xml:space="preserve">důsledky mimořádných nebo rozumně nepředvídatelných okolností se každoročně přezkoumají a s ohledem na důvody stanovené v § 23a odst. 5 a 6 vodního zákona se přijmou všechna proveditelná opatření s cílem obnovit v co možná nejkratším čase ve vodním útvaru stav, který byl před mimořádnou událostí, </w:t>
      </w:r>
    </w:p>
    <w:p w14:paraId="5E4A1C02" w14:textId="77777777" w:rsidR="008E2D8E" w:rsidRDefault="008E2D8E" w:rsidP="008E2D8E">
      <w:pPr>
        <w:pStyle w:val="TEXTPDP"/>
        <w:ind w:left="1414" w:hanging="705"/>
      </w:pPr>
      <w:r>
        <w:t>e)</w:t>
      </w:r>
      <w:r>
        <w:tab/>
        <w:t>souhrn důsledků mimořádných okolností a opatření, která byla nebo mají být přijata v souladu s písmeny a) a d), se uvede v nejbližší aktualizaci plánu povodí.</w:t>
      </w:r>
    </w:p>
    <w:p w14:paraId="5C2173AF" w14:textId="77777777" w:rsidR="008E2D8E" w:rsidRDefault="008E2D8E" w:rsidP="008E2D8E">
      <w:pPr>
        <w:pStyle w:val="TEXTPDP"/>
      </w:pPr>
    </w:p>
    <w:p w14:paraId="0A5FDD30" w14:textId="77777777" w:rsidR="008E2D8E" w:rsidRPr="008E2D8E" w:rsidRDefault="008E2D8E" w:rsidP="008E2D8E">
      <w:pPr>
        <w:pStyle w:val="TEXTPDP"/>
        <w:rPr>
          <w:b/>
        </w:rPr>
      </w:pPr>
      <w:r w:rsidRPr="008E2D8E">
        <w:rPr>
          <w:b/>
        </w:rPr>
        <w:t>Nové změny fyzikálních poměrů</w:t>
      </w:r>
    </w:p>
    <w:p w14:paraId="1AB54166" w14:textId="77777777" w:rsidR="008E2D8E" w:rsidRDefault="008E2D8E" w:rsidP="008E2D8E">
      <w:pPr>
        <w:pStyle w:val="TEXTPDP"/>
      </w:pPr>
      <w:r>
        <w:t>Dle § 23a odst. 8 vodního zákona je zhoršení stavu nebo ekologického potenciálu útvaru povrchové vody nebo stavu útvaru podzemní vody či znemožnění dosažení dobrého stavu nebo dobrého ekologického potenciálu útvaru povrchové nebo dobrého stavu útvaru podzemní vody podle odstavce 7 možné pouze na základě výjimky, kterou udělí vodoprávní úřad na základě žádosti při současném splnění těchto podmínek:</w:t>
      </w:r>
    </w:p>
    <w:p w14:paraId="369A9A0E" w14:textId="77777777" w:rsidR="008E2D8E" w:rsidRDefault="008E2D8E" w:rsidP="008E2D8E">
      <w:pPr>
        <w:pStyle w:val="TEXTPDP"/>
      </w:pPr>
      <w:r>
        <w:t>a)</w:t>
      </w:r>
      <w:r>
        <w:tab/>
        <w:t>jsou učiněny všechny schůdné kroky k omezení nepříznivých vlivů na stav vodního útvaru,</w:t>
      </w:r>
    </w:p>
    <w:p w14:paraId="6414E72C" w14:textId="19A84D9E" w:rsidR="008E2D8E" w:rsidRDefault="008E2D8E" w:rsidP="008E2D8E">
      <w:pPr>
        <w:pStyle w:val="TEXTPDP"/>
        <w:ind w:left="1414" w:hanging="705"/>
      </w:pPr>
      <w:r>
        <w:t>b)</w:t>
      </w:r>
      <w:r>
        <w:tab/>
        <w:t>důvody těchto změn nebo úprav vyplývají z nadřazeného veřejného zájmu, nebo pokud jsou přínosy pro  životní prostředí a společnost při dosahování cílů podle odstavce 1 převáženy přínosy nových změn pro lidské zdraví, udržení ochrany obyvatel nebo udržitelný rozvoj a</w:t>
      </w:r>
    </w:p>
    <w:p w14:paraId="10F565E5" w14:textId="77777777" w:rsidR="008E2D8E" w:rsidRDefault="008E2D8E" w:rsidP="008E2D8E">
      <w:pPr>
        <w:pStyle w:val="TEXTPDP"/>
        <w:ind w:left="1414" w:hanging="705"/>
      </w:pPr>
      <w:r>
        <w:t>c)</w:t>
      </w:r>
      <w:r>
        <w:tab/>
        <w:t>prospěšné cíle, které z těchto změn nebo úprav vodního útvaru vyplývají, nelze z důvodů technické neproveditelnosti nebo pro neúměrné náklady dosáhnout jinými prostředky, jež by byly z hlediska životního prostředí významně lepší.</w:t>
      </w:r>
    </w:p>
    <w:p w14:paraId="3152ACAD" w14:textId="77777777" w:rsidR="008E2D8E" w:rsidRDefault="008E2D8E" w:rsidP="008E2D8E">
      <w:pPr>
        <w:pStyle w:val="TEXTPDP"/>
      </w:pPr>
      <w:r>
        <w:t>Bez udělené výjimky nelze záměr vedoucí ke zhoršení stavu nebo ekologického potenciálu útvaru povrchové vody nebo stavu útvaru podzemní vody či znemožnění dosažení dobrého stavu nebo dobrého ekologického potenciálu útvaru povrchových nebo podzemních vod povolit ani provést. Důvody pro udělení výjimky musí být uvedeny a vysvětleny v platném plánu povodí nebo v jeho nejbližší aktualizaci.</w:t>
      </w:r>
    </w:p>
    <w:p w14:paraId="4BB74250" w14:textId="77777777" w:rsidR="008E2D8E" w:rsidRDefault="008E2D8E" w:rsidP="008E2D8E">
      <w:pPr>
        <w:pStyle w:val="TEXTPDP"/>
      </w:pPr>
      <w:r>
        <w:t>Uplatnění výjimek a jejich zdůvodnění pro útvary povrchových a podzemních vod ve 3. plánovacím období</w:t>
      </w:r>
    </w:p>
    <w:p w14:paraId="5077CC41" w14:textId="77777777" w:rsidR="008E2D8E" w:rsidRDefault="008E2D8E" w:rsidP="008E2D8E">
      <w:pPr>
        <w:pStyle w:val="TEXTPDP"/>
      </w:pPr>
      <w:r>
        <w:t xml:space="preserve">Výběr a uplatnění výjimek včetně jejich zdůvodnění probíhá na národní úrovni odděleně od zpracování plánů dílčích povodí. Stěžejní pro určení zvláštních cílů je odhad stavu k roku 2021 a 2027, který je zpracován rovněž centrálně na základě programu opatření, který je vybrán taktéž na národní úrovni podle dostupnosti finančních zdrojů a efektivnosti opatření. Teprve samotný zásobník navržených opatření vzniká na dílčích úrovních a jedná se převážně o kombinaci již existujících a připravovaných projektů a opatření cíleně navržených plány dílčích povodí na základě stanovených cílů a jim odpovídajících </w:t>
      </w:r>
      <w:r>
        <w:lastRenderedPageBreak/>
        <w:t>vlivů. Tento krok probíhá v návaznosti na protnutí opatření s útvary a cíli, kdy jsou chybějící opatření doplněna. Ve třetím plánovacím období byla snaha tento proces optimalizovat v několika směrech:</w:t>
      </w:r>
    </w:p>
    <w:p w14:paraId="1EE3C79C" w14:textId="77777777" w:rsidR="008E2D8E" w:rsidRDefault="008E2D8E" w:rsidP="008E2D8E">
      <w:pPr>
        <w:pStyle w:val="TEXTPDP"/>
        <w:ind w:left="1414" w:hanging="705"/>
      </w:pPr>
      <w:r>
        <w:t>1)</w:t>
      </w:r>
      <w:r>
        <w:tab/>
        <w:t>Úprava metodiky významnosti vlivů, která by pomohla nasměrovat opatření na nejvýznamnější vlivy, které způsobují nedosažení cílů.</w:t>
      </w:r>
    </w:p>
    <w:p w14:paraId="236D7807" w14:textId="77777777" w:rsidR="008E2D8E" w:rsidRDefault="008E2D8E" w:rsidP="008E2D8E">
      <w:pPr>
        <w:pStyle w:val="TEXTPDP"/>
        <w:ind w:left="1414" w:hanging="705"/>
      </w:pPr>
      <w:r>
        <w:t>2)</w:t>
      </w:r>
      <w:r>
        <w:tab/>
        <w:t>Návrh opatření s prioritním řešením útvarů s cíli při současném přihlédnutí k násobku překročení limitu pro dobrý stav.</w:t>
      </w:r>
    </w:p>
    <w:p w14:paraId="39A25B8B" w14:textId="77777777" w:rsidR="008E2D8E" w:rsidRDefault="008E2D8E" w:rsidP="008E2D8E">
      <w:pPr>
        <w:pStyle w:val="TEXTPDP"/>
        <w:ind w:left="1414" w:hanging="705"/>
      </w:pPr>
      <w:r>
        <w:t>3)</w:t>
      </w:r>
      <w:r>
        <w:tab/>
        <w:t>Opatření jsou v co největší míře navržena jako listy opatření typu A pro konkrétní vliv s konkrétním efektem a náklady.</w:t>
      </w:r>
    </w:p>
    <w:p w14:paraId="249EA369" w14:textId="77777777" w:rsidR="008E2D8E" w:rsidRDefault="008E2D8E" w:rsidP="008E2D8E">
      <w:pPr>
        <w:pStyle w:val="TEXTPDP"/>
        <w:ind w:left="1414" w:hanging="705"/>
      </w:pPr>
      <w:r>
        <w:t>4)</w:t>
      </w:r>
      <w:r>
        <w:tab/>
        <w:t>Návrhem změn v legislativě a koncepci státní správy formou listů opatření typu C, které by významně podpořily dosahování cílů</w:t>
      </w:r>
    </w:p>
    <w:p w14:paraId="74EFCAA8" w14:textId="77777777" w:rsidR="008E2D8E" w:rsidRDefault="008E2D8E" w:rsidP="008E2D8E">
      <w:pPr>
        <w:pStyle w:val="TEXTPDP"/>
      </w:pPr>
      <w:r>
        <w:t xml:space="preserve">Oproti předchozím plánovacím obdobím jsou opatření mnohem lépe zacílena. Velké mezery jsou kolem opatření na zlepšení biologických složek, kde hraje zcela jistě svou významnou roli dobrá kvalita vody, ale které jsou rovněž velmi úzce spřaženy s pozměněnou </w:t>
      </w:r>
      <w:proofErr w:type="spellStart"/>
      <w:r>
        <w:t>hydromorfologií</w:t>
      </w:r>
      <w:proofErr w:type="spellEnd"/>
      <w:r>
        <w:t>. Opatření pro zlepšení hydromorfologie jsou komplikovaná především výběrem vhodného návrhu opatření se zacílením na jednotlivé biologické složky, kdy se výsledný efekt opatření může projevit za delší časový úsek a obtížně se predikuje. Samotná realizace opatření je obtížná z majetkoprávních důvodů a také díky jednotlivým existujícím užíváním, která nejsou vždy jednoduše nahraditelná. Řešení bodových zdrojů znečištění je ve světle komplikovanosti hydromorfologických opatření relativně jednoduché, přesto i tam zůstávají některé mezery.</w:t>
      </w:r>
    </w:p>
    <w:p w14:paraId="2E3E953B" w14:textId="77777777" w:rsidR="008E2D8E" w:rsidRDefault="008E2D8E" w:rsidP="008E2D8E">
      <w:pPr>
        <w:pStyle w:val="TEXTPDP"/>
      </w:pPr>
    </w:p>
    <w:p w14:paraId="31EFB833" w14:textId="77777777" w:rsidR="008E2D8E" w:rsidRPr="008E2D8E" w:rsidRDefault="008E2D8E" w:rsidP="008E2D8E">
      <w:pPr>
        <w:pStyle w:val="TEXTPDP"/>
        <w:rPr>
          <w:u w:val="single"/>
        </w:rPr>
      </w:pPr>
      <w:r w:rsidRPr="008E2D8E">
        <w:rPr>
          <w:u w:val="single"/>
        </w:rPr>
        <w:t>Povrchové vody</w:t>
      </w:r>
    </w:p>
    <w:p w14:paraId="547A461B" w14:textId="77777777" w:rsidR="008E2D8E" w:rsidRDefault="008E2D8E" w:rsidP="008E2D8E">
      <w:pPr>
        <w:pStyle w:val="TEXTPDP"/>
      </w:pPr>
      <w:r>
        <w:t xml:space="preserve">Ve druhém plánovacím období byly pro povrchové vody uplatňovány převážně výjimky prodloužení lhůt kvůli technické proveditelnosti a v nižší míře méně přísné cíle z důvodu technické neproveditelnosti. </w:t>
      </w:r>
    </w:p>
    <w:p w14:paraId="71E061E2" w14:textId="7810054D" w:rsidR="008E2D8E" w:rsidRDefault="008E2D8E" w:rsidP="008E2D8E">
      <w:pPr>
        <w:pStyle w:val="TEXTPDP"/>
      </w:pPr>
      <w:r>
        <w:t>Stejně jako v minulých plánovacích obdobích je v tomto plánu povodí uplatňována převážně výjimka prodloužení lhůt.</w:t>
      </w:r>
    </w:p>
    <w:p w14:paraId="48180068" w14:textId="77777777" w:rsidR="008E2D8E" w:rsidRDefault="008E2D8E" w:rsidP="008E2D8E">
      <w:pPr>
        <w:pStyle w:val="TEXTPDP"/>
      </w:pPr>
    </w:p>
    <w:p w14:paraId="5BD45F6F" w14:textId="77777777" w:rsidR="008E2D8E" w:rsidRPr="008E2D8E" w:rsidRDefault="008E2D8E" w:rsidP="008E2D8E">
      <w:pPr>
        <w:pStyle w:val="TEXTPDP"/>
        <w:rPr>
          <w:u w:val="single"/>
        </w:rPr>
      </w:pPr>
      <w:r w:rsidRPr="008E2D8E">
        <w:rPr>
          <w:u w:val="single"/>
        </w:rPr>
        <w:t>Podzemní vody</w:t>
      </w:r>
    </w:p>
    <w:p w14:paraId="7D5E145D" w14:textId="77777777" w:rsidR="008E2D8E" w:rsidRDefault="008E2D8E" w:rsidP="008E2D8E">
      <w:pPr>
        <w:pStyle w:val="TEXTPDP"/>
      </w:pPr>
      <w:r>
        <w:t xml:space="preserve">Ve druhém plánovacím období byly obdobně jako pro povrchové vody uplatňovány pro podzemní vody jen výjimky prodloužení lhůt kvůli technické proveditelnosti a přírodním podmínkám a méně přísné cíle z důvodu technické neproveditelnosti. Prodloužení lhůt kvůli technické proveditelnosti bylo uplatňováno pro ty ukazatele a vlivy, pro které byla navržena již v druhém plánovacím období dostatečná opatření, kdy se dalo předpokládat, že po jejich realizaci dojde k dosažení dobrého stavu do konce roku 2027. Pro hluboké hydrogeologické struktury (a opět již navržená dostatečná opatření) bylo použito odůvodnění přírodních podmínek i v případě, že se předpokládalo, že realizovaná opatření se na dobrém stavu projeví až po roce 2027. </w:t>
      </w:r>
    </w:p>
    <w:p w14:paraId="1D403B55" w14:textId="77777777" w:rsidR="008E2D8E" w:rsidRDefault="008E2D8E" w:rsidP="008E2D8E">
      <w:pPr>
        <w:pStyle w:val="TEXTPDP"/>
      </w:pPr>
      <w:r>
        <w:t xml:space="preserve">Pokud však nebyla navržená dostatečná opatření, byly ve druhém plánovacím období ve vyšší míře aplikovány výjimky méně přísné cíle – a to s vědomím, že nemožnost dosažení environmentálních cílů není trvalého charakteru, ale že ve třetím plánovacím období budou tyto typy výjimek revidovány.   </w:t>
      </w:r>
    </w:p>
    <w:p w14:paraId="5F74653D" w14:textId="4430F5FC" w:rsidR="008E2D8E" w:rsidRDefault="008E2D8E" w:rsidP="008E2D8E">
      <w:pPr>
        <w:pStyle w:val="TEXTPDP"/>
      </w:pPr>
      <w:r>
        <w:t>V souladu s dikcí RSV tedy je ve třetím plánovacím období významně omezeno uplatňování výjimek méně přísných cílů (neboť dosud není jasné, že nemožnost dosažení environmentálních cílů je trvalého charakteru) a většinou byla použita výjimka prodloužení lhůt. Výjimka méně přísné cíle byla uplatněna pouze v případě, že už dnes je zřejmé, že nemožnost dosažení cílů ochrany vod je trvalá.</w:t>
      </w:r>
    </w:p>
    <w:p w14:paraId="748C83D2" w14:textId="77777777" w:rsidR="008E2D8E" w:rsidRDefault="008E2D8E" w:rsidP="008B7CA6">
      <w:pPr>
        <w:pStyle w:val="TEXTPDP"/>
      </w:pPr>
    </w:p>
    <w:p w14:paraId="004B4B78" w14:textId="46E44C83" w:rsidR="000A3808" w:rsidRPr="00F05B50" w:rsidRDefault="000A3808" w:rsidP="00FF6CD5">
      <w:pPr>
        <w:pStyle w:val="TEXTPDP"/>
      </w:pPr>
      <w:r w:rsidRPr="00F05B50">
        <w:t>Pro každou nevyhovující složku či ukazatel musí být přiřazen typ výjimky a vliv způsobující nedosažení dobrého stavu.</w:t>
      </w:r>
    </w:p>
    <w:bookmarkStart w:id="93" w:name="_Toc531263640"/>
    <w:p w14:paraId="5E0F4123" w14:textId="59906F8E" w:rsidR="000A3808" w:rsidRPr="00B37B13" w:rsidRDefault="00C810EF" w:rsidP="00B37B13">
      <w:pPr>
        <w:pStyle w:val="TABULKAPDP"/>
      </w:pPr>
      <w:r>
        <w:fldChar w:fldCharType="begin"/>
      </w:r>
      <w:r w:rsidR="007D1131">
        <w:instrText>HYPERLINK "http://www.poh.cz/assets/File.ashx?id_org=200341&amp;id_dokumenty=10010"</w:instrText>
      </w:r>
      <w:r>
        <w:fldChar w:fldCharType="separate"/>
      </w:r>
      <w:r w:rsidR="000A3808" w:rsidRPr="00C810EF">
        <w:rPr>
          <w:rStyle w:val="Hypertextovodkaz"/>
          <w:rFonts w:cstheme="minorBidi"/>
        </w:rPr>
        <w:t>Tabulka IV.</w:t>
      </w:r>
      <w:proofErr w:type="gramStart"/>
      <w:r w:rsidR="00257310" w:rsidRPr="00C810EF">
        <w:rPr>
          <w:rStyle w:val="Hypertextovodkaz"/>
          <w:rFonts w:cstheme="minorBidi"/>
        </w:rPr>
        <w:t xml:space="preserve">2a </w:t>
      </w:r>
      <w:r w:rsidR="000A3808" w:rsidRPr="00C810EF">
        <w:rPr>
          <w:rStyle w:val="Hypertextovodkaz"/>
          <w:rFonts w:cstheme="minorBidi"/>
        </w:rPr>
        <w:t>- Výjimky</w:t>
      </w:r>
      <w:proofErr w:type="gramEnd"/>
      <w:r w:rsidR="000A3808" w:rsidRPr="00C810EF">
        <w:rPr>
          <w:rStyle w:val="Hypertextovodkaz"/>
          <w:rFonts w:cstheme="minorBidi"/>
        </w:rPr>
        <w:t xml:space="preserve"> z dosažení dobrého ekologického stavu/potenciálu podle složky kvality</w:t>
      </w:r>
      <w:r>
        <w:fldChar w:fldCharType="end"/>
      </w:r>
      <w:r w:rsidR="000A3808" w:rsidRPr="00B37B13">
        <w:t xml:space="preserve"> (tabulka v příloze)</w:t>
      </w:r>
      <w:bookmarkEnd w:id="93"/>
    </w:p>
    <w:bookmarkStart w:id="94" w:name="_Toc531263641"/>
    <w:p w14:paraId="0A42BBED" w14:textId="090ED719" w:rsidR="000A3808" w:rsidRDefault="007D1131" w:rsidP="00B37B13">
      <w:pPr>
        <w:pStyle w:val="TABULKAPDP"/>
      </w:pPr>
      <w:r>
        <w:fldChar w:fldCharType="begin"/>
      </w:r>
      <w:r>
        <w:instrText xml:space="preserve"> HYPERLINK "http://www.poh.cz/assets/File.ashx?id_org=200341&amp;id_dokumenty=10011" </w:instrText>
      </w:r>
      <w:r>
        <w:fldChar w:fldCharType="separate"/>
      </w:r>
      <w:r w:rsidR="000A3808" w:rsidRPr="007D1131">
        <w:rPr>
          <w:rStyle w:val="Hypertextovodkaz"/>
          <w:rFonts w:cstheme="minorBidi"/>
        </w:rPr>
        <w:t>Tabulka IV.</w:t>
      </w:r>
      <w:proofErr w:type="gramStart"/>
      <w:r w:rsidR="00257310" w:rsidRPr="007D1131">
        <w:rPr>
          <w:rStyle w:val="Hypertextovodkaz"/>
          <w:rFonts w:cstheme="minorBidi"/>
        </w:rPr>
        <w:t xml:space="preserve">2b </w:t>
      </w:r>
      <w:r w:rsidR="000A3808" w:rsidRPr="007D1131">
        <w:rPr>
          <w:rStyle w:val="Hypertextovodkaz"/>
          <w:rFonts w:cstheme="minorBidi"/>
        </w:rPr>
        <w:t xml:space="preserve">- </w:t>
      </w:r>
      <w:r w:rsidR="00AF2E5D" w:rsidRPr="007D1131">
        <w:rPr>
          <w:rStyle w:val="Hypertextovodkaz"/>
          <w:rFonts w:cstheme="minorBidi"/>
        </w:rPr>
        <w:t>Výjimky</w:t>
      </w:r>
      <w:proofErr w:type="gramEnd"/>
      <w:r w:rsidR="00AF2E5D" w:rsidRPr="007D1131">
        <w:rPr>
          <w:rStyle w:val="Hypertextovodkaz"/>
          <w:rFonts w:cstheme="minorBidi"/>
        </w:rPr>
        <w:t xml:space="preserve"> z dosažení dobrého chemického stavu útvarů povrchových vod podle ukazatele</w:t>
      </w:r>
      <w:r>
        <w:fldChar w:fldCharType="end"/>
      </w:r>
      <w:r w:rsidR="00AF2E5D" w:rsidRPr="00B37B13">
        <w:t xml:space="preserve"> </w:t>
      </w:r>
      <w:r w:rsidR="000A3808" w:rsidRPr="00B37B13">
        <w:t>(tabulka v příloze)</w:t>
      </w:r>
      <w:bookmarkEnd w:id="94"/>
    </w:p>
    <w:p w14:paraId="195E9641" w14:textId="77777777" w:rsidR="007D1131" w:rsidRPr="00B37B13" w:rsidRDefault="007D1131" w:rsidP="00B37B13">
      <w:pPr>
        <w:pStyle w:val="TABULKAPDP"/>
      </w:pPr>
    </w:p>
    <w:p w14:paraId="26CA5A22" w14:textId="173DA9A4" w:rsidR="000A3808" w:rsidRDefault="000A3808" w:rsidP="00B37B13">
      <w:pPr>
        <w:pStyle w:val="NADPIS3PDP"/>
      </w:pPr>
      <w:bookmarkStart w:id="95" w:name="_Toc517183174"/>
      <w:bookmarkStart w:id="96" w:name="_Toc55215781"/>
      <w:bookmarkStart w:id="97" w:name="_Toc59005656"/>
      <w:r w:rsidRPr="00B37B13">
        <w:lastRenderedPageBreak/>
        <w:t>Prodloužení</w:t>
      </w:r>
      <w:r w:rsidRPr="007203E2">
        <w:t xml:space="preserve"> lhůt</w:t>
      </w:r>
      <w:r>
        <w:t xml:space="preserve"> (dle čl. 4, odst. 4 RSV)</w:t>
      </w:r>
      <w:bookmarkEnd w:id="95"/>
      <w:bookmarkEnd w:id="96"/>
      <w:bookmarkEnd w:id="97"/>
    </w:p>
    <w:p w14:paraId="33A1C814" w14:textId="0064B36D" w:rsidR="0053795C" w:rsidRDefault="0053795C" w:rsidP="00B37B13">
      <w:pPr>
        <w:pStyle w:val="TEXTPDP"/>
      </w:pPr>
      <w:r w:rsidRPr="0053795C">
        <w:t>Plán dílčího povodí stanovuje výjimky tohoto typu pouze v těch VÚ, kde je opatření k dosažení cílů dočasně technicky neproveditelné, resp. u kterých není zřejmé, kde je původ limitujícího ukazatele (u těchto vodních útvarů je navrženo opatření „průzkumný monitoring“), nebo není možné z důvodu přírodních podmínek (přirozené přírodní pozadí těžkých kovů). Kompletní výstupy této kapitoly (včetně uvedení výjimky typu neúměrné nákladnosti atd.) jsou uvedeny v Národním plánu povodí Labe.</w:t>
      </w:r>
    </w:p>
    <w:p w14:paraId="5E53DB11" w14:textId="77777777" w:rsidR="001B0318" w:rsidRPr="006B0BA2" w:rsidRDefault="001B0318" w:rsidP="001B0318">
      <w:pPr>
        <w:rPr>
          <w:u w:val="single"/>
        </w:rPr>
      </w:pPr>
      <w:r w:rsidRPr="006B0BA2">
        <w:rPr>
          <w:u w:val="single"/>
        </w:rPr>
        <w:t>Povrchové vody</w:t>
      </w:r>
    </w:p>
    <w:p w14:paraId="5207F59D" w14:textId="77777777" w:rsidR="001B0318" w:rsidRPr="00C91DCE" w:rsidRDefault="001B0318" w:rsidP="001B0318">
      <w:r w:rsidRPr="00C91DCE">
        <w:t>Po provedení odhadu stavu k roku 2027 se ukázalo, že je nutné přes veškerou snahu ve většině vodních útvarů navrhnout výjimky. Požadavky na dosažení cílů jsou mnohdy vyšší nežli navržená opatření, respektive jejich předpokládané efekty. Přestože set opatření navržených v </w:t>
      </w:r>
      <w:r>
        <w:t>plánech dílčích povodí</w:t>
      </w:r>
      <w:r w:rsidRPr="00C91DCE">
        <w:t xml:space="preserve"> je navržen v maximální možné míře, zásadní jsou opatření legislativního rázu. Návrh opatření tedy nelze považovat za natolik komplexní, aby bylo možné aplikovat výjimku méně přísné cíle. Systém naráží například u živin na velmi mírně legislativně nastavené limity BAT, přes které nelze jít a jež se dají přirovnat podprůměrným hodnotám běžně užívaných technologií. Na většině čistíren jsou tak paradoxně BAT splněny a přesto nejsou cíle ani zdaleka dosaženy. Jakékoliv navrhování opatření za hranicemi současných BAT je tedy v tuto chvíli velmi obtížně obhajitelné. Mimo relativně dobře sledovatelné bodové zdroje se sledovaným vypouštěním zůstávají prozatím nekvantifikované podíly vlivů odlehčovacích komor. Novelou vodního zákona z roku 2018, byl sice učiněn významný krok, k úplné eliminaci vlivu odlehčovacích komor je ale ještě dlouhá cesta. Vliv chovu ryb je dalším potenciálně významným vlivem</w:t>
      </w:r>
      <w:r>
        <w:t>.</w:t>
      </w:r>
      <w:r w:rsidRPr="00C91DCE">
        <w:t xml:space="preserve"> </w:t>
      </w:r>
      <w:r>
        <w:t>J</w:t>
      </w:r>
      <w:r w:rsidRPr="00C91DCE">
        <w:t xml:space="preserve">eho kvantifikace, ale prozatím není možná. Právě tak je obtížná i kvantifikace efektu opatření. Potřeby opatření legislativního rázu jsou z výše popsaných důvodů důležité, jejich </w:t>
      </w:r>
      <w:r>
        <w:t xml:space="preserve">návrh a </w:t>
      </w:r>
      <w:r w:rsidRPr="00C91DCE">
        <w:t xml:space="preserve">realizace ale musí </w:t>
      </w:r>
      <w:r>
        <w:t>vyhovět širším veřejným zájmům ekologickým, ekonomickým i majetkoprávním.</w:t>
      </w:r>
    </w:p>
    <w:p w14:paraId="16666B18" w14:textId="77777777" w:rsidR="001B0318" w:rsidRDefault="001B0318" w:rsidP="001B0318">
      <w:r>
        <w:t xml:space="preserve">Pro většinu útvarů v nevyhovujícím stavu, respektive u nedosažených cílů či složek a na ně navázaných vlivů, byla použita výjimka prodloužení lhůt z důvodu technické proveditelnosti. Jedinou výjimku tvoří vodní útvary s nedosaženými cíli kvůli starým kontaminovaným místům, kde byla použita kombinace odůvodnění technické proveditelnosti a neúměrných nákladů. Jedná se o opatření, jejichž náklady se většinou pohybují ve stovkách milionů (v některých případech až miliard) korun a zároveň jsou technicky náročná a dlouhodobá. S jejich efektem nebylo při posouzení dopadu uvažováno, neboť nebyl k dispozici strategický plán, který by spolehlivě určoval připravenost jednotlivých sanací a předpokládané období jejich realizace, natož pak odhad budoucích nákladů a způsob jejich financování. </w:t>
      </w:r>
    </w:p>
    <w:p w14:paraId="72273023" w14:textId="77777777" w:rsidR="001B0318" w:rsidRDefault="001B0318" w:rsidP="001B0318">
      <w:r>
        <w:t xml:space="preserve">Odůvodnění technická proveditelnost bylo aplikováno, jelikož:  </w:t>
      </w:r>
    </w:p>
    <w:p w14:paraId="646EA64C" w14:textId="77777777" w:rsidR="001B0318" w:rsidRDefault="001B0318" w:rsidP="001B0318">
      <w:pPr>
        <w:pStyle w:val="Odstavecseseznamem"/>
        <w:numPr>
          <w:ilvl w:val="0"/>
          <w:numId w:val="28"/>
        </w:numPr>
        <w:spacing w:before="0" w:beforeAutospacing="0" w:afterAutospacing="0"/>
      </w:pPr>
      <w:r>
        <w:t>V současné době není zřejmé, zda maximální set opatření, který bylo možné navrhnout, povede k dosažení všech cílů.</w:t>
      </w:r>
    </w:p>
    <w:p w14:paraId="03EEADEB" w14:textId="77777777" w:rsidR="001B0318" w:rsidRDefault="001B0318" w:rsidP="001B0318">
      <w:pPr>
        <w:pStyle w:val="Odstavecseseznamem"/>
        <w:numPr>
          <w:ilvl w:val="0"/>
          <w:numId w:val="28"/>
        </w:numPr>
        <w:spacing w:before="0" w:beforeAutospacing="0" w:afterAutospacing="0"/>
      </w:pPr>
      <w:r>
        <w:t>U látek obsažených na evropském seznamu všudypřítomných látek, u kterých se obecně předpokládá nejvýznamnější podíl vlivu atmosférické depozice, lze očekávat pozvolné zlepšování vlivem postupného zlepšování kvality ovzduší. Kvantifikace tohoto efektu ale není věrohodně proveditelná a zlepšující efekt předpokládáme v delším časovém horizontu.</w:t>
      </w:r>
    </w:p>
    <w:p w14:paraId="7692D0F5" w14:textId="77777777" w:rsidR="001B0318" w:rsidRDefault="001B0318" w:rsidP="001B0318">
      <w:pPr>
        <w:pStyle w:val="Odstavecseseznamem"/>
        <w:numPr>
          <w:ilvl w:val="0"/>
          <w:numId w:val="28"/>
        </w:numPr>
        <w:spacing w:before="0" w:beforeAutospacing="0" w:afterAutospacing="0"/>
      </w:pPr>
      <w:r>
        <w:t>Realizace některých konkrétních opatření zejména z malých komunálních bodových i difuzních zdrojů je v současné době nákladově neúnosná, při promítnutí nákladů do cen stočného může vést k významnému znevýhodnění venkovských sídel, což je v přímém rozporu se snahou zabránit dalšímu vysídlování venkova do velkých aglomerací.</w:t>
      </w:r>
    </w:p>
    <w:p w14:paraId="796736DE" w14:textId="77777777" w:rsidR="001B0318" w:rsidRDefault="001B0318" w:rsidP="001B0318">
      <w:pPr>
        <w:pStyle w:val="Odstavecseseznamem"/>
        <w:numPr>
          <w:ilvl w:val="0"/>
          <w:numId w:val="28"/>
        </w:numPr>
        <w:spacing w:before="0" w:beforeAutospacing="0" w:afterAutospacing="0"/>
      </w:pPr>
      <w:r>
        <w:t xml:space="preserve">Pro opatření na zlepšení hydromorfologického stavu nelze v současné době uspokojivě kvantifikovat efekt na biologické složky hodnocení stavu. </w:t>
      </w:r>
    </w:p>
    <w:p w14:paraId="07B0EA33" w14:textId="77777777" w:rsidR="001B0318" w:rsidRDefault="001B0318" w:rsidP="001B0318">
      <w:pPr>
        <w:pStyle w:val="Odstavecseseznamem"/>
        <w:numPr>
          <w:ilvl w:val="0"/>
          <w:numId w:val="28"/>
        </w:numPr>
        <w:spacing w:before="0" w:beforeAutospacing="0" w:afterAutospacing="0"/>
      </w:pPr>
      <w:r>
        <w:t xml:space="preserve">Realizace opatření na zlepšení hydromorfologického stavu je v mnoha případech závislá na souhlasu soukromých vlastníků pozemků a individuálních právech uživatelů vod. Prozatím jen malá část navrhovaných opatření dosáhne úspěšné realizace. </w:t>
      </w:r>
    </w:p>
    <w:p w14:paraId="324419F7" w14:textId="29154A45" w:rsidR="001B0318" w:rsidRDefault="001B0318" w:rsidP="001B0318">
      <w:pPr>
        <w:pStyle w:val="TEXTPDP"/>
      </w:pPr>
      <w:r>
        <w:t xml:space="preserve">V některých případech nejsou doposud ani známy vlivy způsobující nedosažení cílů, nicméně zde se má za to, že ve většině těchto případů se jedná o ukazatele, které mají nadlimitní hodnoty spíše kvůli lokálním přírodním podmínkám a nesledují žádné vlivy. Příkladem mohou být nevyhovující ukazatele teplota, nasycení kyslíkem nebo reakce vody </w:t>
      </w:r>
      <w:r>
        <w:lastRenderedPageBreak/>
        <w:t>v pramenných útvarech bez významných vlivů a často i vyhovujících v jiných ukazatelích běžně indikujících například komunální znečištění.</w:t>
      </w:r>
    </w:p>
    <w:p w14:paraId="469EDABF" w14:textId="77777777" w:rsidR="001B0318" w:rsidRDefault="001B0318" w:rsidP="00B37B13">
      <w:pPr>
        <w:pStyle w:val="TEXTPDP"/>
      </w:pPr>
    </w:p>
    <w:p w14:paraId="364949E6" w14:textId="2FCAF7D4" w:rsidR="000A3808" w:rsidRPr="00AB7A2B" w:rsidRDefault="000A3808" w:rsidP="00AB7A2B">
      <w:pPr>
        <w:pStyle w:val="TABULKAPDP"/>
      </w:pPr>
      <w:bookmarkStart w:id="98" w:name="_Toc531263646"/>
      <w:r w:rsidRPr="00AB7A2B">
        <w:t>Tabulka IV.</w:t>
      </w:r>
      <w:r w:rsidR="00157A59" w:rsidRPr="00AB7A2B">
        <w:t>2</w:t>
      </w:r>
      <w:r w:rsidRPr="00AB7A2B">
        <w:t xml:space="preserve">.1a - Prodloužení lhůt v útvarech povrchových vod </w:t>
      </w:r>
      <w:r w:rsidR="000D2690">
        <w:t>(do roku 2027)</w:t>
      </w:r>
      <w:r w:rsidR="00E215BE">
        <w:t xml:space="preserve"> </w:t>
      </w:r>
      <w:r w:rsidRPr="00AB7A2B">
        <w:t>– chemický stav</w:t>
      </w:r>
      <w:bookmarkEnd w:id="9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10"/>
        <w:gridCol w:w="1170"/>
        <w:gridCol w:w="1514"/>
        <w:gridCol w:w="1497"/>
        <w:gridCol w:w="1662"/>
        <w:gridCol w:w="1709"/>
      </w:tblGrid>
      <w:tr w:rsidR="000A3808" w:rsidRPr="00A54258" w14:paraId="3420E8F7" w14:textId="77777777" w:rsidTr="00F05B50">
        <w:trPr>
          <w:trHeight w:val="300"/>
          <w:jc w:val="center"/>
        </w:trPr>
        <w:tc>
          <w:tcPr>
            <w:tcW w:w="1567" w:type="dxa"/>
            <w:vMerge w:val="restart"/>
            <w:vAlign w:val="center"/>
          </w:tcPr>
          <w:p w14:paraId="34A4C47D" w14:textId="77777777" w:rsidR="000A3808" w:rsidRPr="00A54258" w:rsidRDefault="000A3808" w:rsidP="00773DF9">
            <w:pPr>
              <w:pStyle w:val="Hlavikatabulky"/>
            </w:pPr>
            <w:r w:rsidRPr="00A54258">
              <w:t>Kategorie</w:t>
            </w:r>
          </w:p>
        </w:tc>
        <w:tc>
          <w:tcPr>
            <w:tcW w:w="1170" w:type="dxa"/>
            <w:vMerge w:val="restart"/>
            <w:shd w:val="clear" w:color="auto" w:fill="auto"/>
            <w:noWrap/>
            <w:vAlign w:val="center"/>
            <w:hideMark/>
          </w:tcPr>
          <w:p w14:paraId="3012B146" w14:textId="77777777" w:rsidR="000A3808" w:rsidRPr="00A54258" w:rsidRDefault="000A3808" w:rsidP="003C1D36">
            <w:pPr>
              <w:pStyle w:val="Hlavikatabulky"/>
            </w:pPr>
            <w:r w:rsidRPr="00A54258">
              <w:t>Počet útvarů povrchových vod</w:t>
            </w:r>
          </w:p>
        </w:tc>
        <w:tc>
          <w:tcPr>
            <w:tcW w:w="1555" w:type="dxa"/>
            <w:vMerge w:val="restart"/>
            <w:vAlign w:val="center"/>
          </w:tcPr>
          <w:p w14:paraId="5827974E" w14:textId="103D0B85" w:rsidR="000A3808" w:rsidRPr="00A54258" w:rsidRDefault="000A3808" w:rsidP="003C1D36">
            <w:pPr>
              <w:pStyle w:val="Hlavikatabulky"/>
            </w:pPr>
            <w:r w:rsidRPr="00A54258">
              <w:t xml:space="preserve">Použito prodloužení lhůt </w:t>
            </w:r>
            <w:r w:rsidRPr="00922F45">
              <w:t>[počet V</w:t>
            </w:r>
            <w:r w:rsidR="00AB7A2B">
              <w:t>Ú</w:t>
            </w:r>
            <w:r w:rsidRPr="00922F45">
              <w:t>]</w:t>
            </w:r>
          </w:p>
        </w:tc>
        <w:tc>
          <w:tcPr>
            <w:tcW w:w="4920" w:type="dxa"/>
            <w:gridSpan w:val="3"/>
          </w:tcPr>
          <w:p w14:paraId="01E4731E" w14:textId="77777777" w:rsidR="000A3808" w:rsidRPr="00A54258" w:rsidRDefault="000A3808" w:rsidP="003C1D36">
            <w:pPr>
              <w:pStyle w:val="Hlavikatabulky"/>
            </w:pPr>
            <w:r w:rsidRPr="00A54258">
              <w:t xml:space="preserve">Odůvodnění prodloužení lhůt </w:t>
            </w:r>
            <w:r w:rsidRPr="00922F45">
              <w:t>[počet VU]</w:t>
            </w:r>
          </w:p>
        </w:tc>
      </w:tr>
      <w:tr w:rsidR="000A3808" w:rsidRPr="00A54258" w14:paraId="007367C6" w14:textId="77777777" w:rsidTr="00F05B50">
        <w:trPr>
          <w:trHeight w:val="300"/>
          <w:jc w:val="center"/>
        </w:trPr>
        <w:tc>
          <w:tcPr>
            <w:tcW w:w="1567" w:type="dxa"/>
            <w:vMerge/>
          </w:tcPr>
          <w:p w14:paraId="6D9625DE" w14:textId="77777777" w:rsidR="000A3808" w:rsidRPr="00A54258" w:rsidRDefault="000A3808" w:rsidP="00773DF9">
            <w:pPr>
              <w:pStyle w:val="Hlavikatabulky"/>
            </w:pPr>
          </w:p>
        </w:tc>
        <w:tc>
          <w:tcPr>
            <w:tcW w:w="1170" w:type="dxa"/>
            <w:vMerge/>
            <w:vAlign w:val="center"/>
            <w:hideMark/>
          </w:tcPr>
          <w:p w14:paraId="3437BA33" w14:textId="77777777" w:rsidR="000A3808" w:rsidRPr="00A54258" w:rsidRDefault="000A3808" w:rsidP="003C1D36">
            <w:pPr>
              <w:pStyle w:val="Hlavikatabulky"/>
            </w:pPr>
          </w:p>
        </w:tc>
        <w:tc>
          <w:tcPr>
            <w:tcW w:w="1555" w:type="dxa"/>
            <w:vMerge/>
          </w:tcPr>
          <w:p w14:paraId="58EEF671" w14:textId="77777777" w:rsidR="000A3808" w:rsidRPr="00A54258" w:rsidRDefault="000A3808" w:rsidP="003C1D36">
            <w:pPr>
              <w:pStyle w:val="Hlavikatabulky"/>
            </w:pPr>
          </w:p>
        </w:tc>
        <w:tc>
          <w:tcPr>
            <w:tcW w:w="1497" w:type="dxa"/>
            <w:shd w:val="clear" w:color="auto" w:fill="auto"/>
            <w:noWrap/>
            <w:vAlign w:val="center"/>
            <w:hideMark/>
          </w:tcPr>
          <w:p w14:paraId="62712491" w14:textId="77777777" w:rsidR="000A3808" w:rsidRPr="00A54258" w:rsidRDefault="000A3808" w:rsidP="003C1D36">
            <w:pPr>
              <w:pStyle w:val="Hlavikatabulky"/>
            </w:pPr>
            <w:r w:rsidRPr="00A54258">
              <w:t xml:space="preserve">Technická </w:t>
            </w:r>
            <w:r>
              <w:t>ne</w:t>
            </w:r>
            <w:r w:rsidRPr="00A54258">
              <w:t>proveditelnost</w:t>
            </w:r>
          </w:p>
        </w:tc>
        <w:tc>
          <w:tcPr>
            <w:tcW w:w="1714" w:type="dxa"/>
          </w:tcPr>
          <w:p w14:paraId="2994AE83" w14:textId="77777777" w:rsidR="000A3808" w:rsidRPr="00A54258" w:rsidRDefault="000A3808" w:rsidP="003C1D36">
            <w:pPr>
              <w:pStyle w:val="Hlavikatabulky"/>
            </w:pPr>
            <w:r w:rsidRPr="00A54258">
              <w:t>Neúměrnost nákladů</w:t>
            </w:r>
          </w:p>
        </w:tc>
        <w:tc>
          <w:tcPr>
            <w:tcW w:w="1709" w:type="dxa"/>
            <w:shd w:val="clear" w:color="auto" w:fill="auto"/>
            <w:noWrap/>
            <w:vAlign w:val="center"/>
            <w:hideMark/>
          </w:tcPr>
          <w:p w14:paraId="47F79747" w14:textId="77777777" w:rsidR="000A3808" w:rsidRPr="00A54258" w:rsidRDefault="000A3808" w:rsidP="003C1D36">
            <w:pPr>
              <w:pStyle w:val="Hlavikatabulky"/>
            </w:pPr>
            <w:r w:rsidRPr="00A54258">
              <w:t>Přírodní podmínky</w:t>
            </w:r>
          </w:p>
        </w:tc>
      </w:tr>
      <w:tr w:rsidR="000A3808" w:rsidRPr="00A54258" w14:paraId="6F3F9A9E" w14:textId="77777777" w:rsidTr="00F05B50">
        <w:trPr>
          <w:trHeight w:val="300"/>
          <w:jc w:val="center"/>
        </w:trPr>
        <w:tc>
          <w:tcPr>
            <w:tcW w:w="1567" w:type="dxa"/>
            <w:vAlign w:val="center"/>
          </w:tcPr>
          <w:p w14:paraId="6660B666" w14:textId="6C132EC2" w:rsidR="000A3808" w:rsidRPr="00A54258" w:rsidRDefault="000A3808" w:rsidP="00773DF9">
            <w:pPr>
              <w:rPr>
                <w:lang w:eastAsia="cs-CZ"/>
              </w:rPr>
            </w:pPr>
            <w:r w:rsidRPr="00A54258">
              <w:rPr>
                <w:lang w:eastAsia="cs-CZ"/>
              </w:rPr>
              <w:t xml:space="preserve">Řeky </w:t>
            </w:r>
          </w:p>
        </w:tc>
        <w:tc>
          <w:tcPr>
            <w:tcW w:w="1170" w:type="dxa"/>
            <w:shd w:val="clear" w:color="auto" w:fill="auto"/>
            <w:noWrap/>
            <w:vAlign w:val="center"/>
            <w:hideMark/>
          </w:tcPr>
          <w:p w14:paraId="27424BFC" w14:textId="4449EE7A" w:rsidR="000A3808" w:rsidRPr="00A54258" w:rsidRDefault="008F0967" w:rsidP="003C1D36">
            <w:pPr>
              <w:jc w:val="center"/>
              <w:rPr>
                <w:lang w:eastAsia="cs-CZ"/>
              </w:rPr>
            </w:pPr>
            <w:r>
              <w:rPr>
                <w:lang w:eastAsia="cs-CZ"/>
              </w:rPr>
              <w:t>130</w:t>
            </w:r>
          </w:p>
        </w:tc>
        <w:tc>
          <w:tcPr>
            <w:tcW w:w="1555" w:type="dxa"/>
          </w:tcPr>
          <w:p w14:paraId="3569DB30" w14:textId="215FE636" w:rsidR="000A3808" w:rsidRPr="00A54258" w:rsidRDefault="00E215BE" w:rsidP="003C1D36">
            <w:pPr>
              <w:jc w:val="center"/>
              <w:rPr>
                <w:lang w:eastAsia="cs-CZ"/>
              </w:rPr>
            </w:pPr>
            <w:r>
              <w:rPr>
                <w:lang w:eastAsia="cs-CZ"/>
              </w:rPr>
              <w:t>129</w:t>
            </w:r>
          </w:p>
        </w:tc>
        <w:tc>
          <w:tcPr>
            <w:tcW w:w="1497" w:type="dxa"/>
            <w:shd w:val="clear" w:color="auto" w:fill="auto"/>
            <w:noWrap/>
            <w:vAlign w:val="center"/>
            <w:hideMark/>
          </w:tcPr>
          <w:p w14:paraId="390A95B5" w14:textId="3C1EE826" w:rsidR="000A3808" w:rsidRPr="00A54258" w:rsidRDefault="00E215BE" w:rsidP="003C1D36">
            <w:pPr>
              <w:jc w:val="center"/>
              <w:rPr>
                <w:lang w:eastAsia="cs-CZ"/>
              </w:rPr>
            </w:pPr>
            <w:r>
              <w:rPr>
                <w:lang w:eastAsia="cs-CZ"/>
              </w:rPr>
              <w:t>112</w:t>
            </w:r>
          </w:p>
        </w:tc>
        <w:tc>
          <w:tcPr>
            <w:tcW w:w="1714" w:type="dxa"/>
          </w:tcPr>
          <w:p w14:paraId="661E0F5A" w14:textId="4E18FDBC" w:rsidR="000A3808" w:rsidRPr="00A54258" w:rsidRDefault="006634F2" w:rsidP="003C1D36">
            <w:pPr>
              <w:jc w:val="center"/>
              <w:rPr>
                <w:lang w:eastAsia="cs-CZ"/>
              </w:rPr>
            </w:pPr>
            <w:r>
              <w:rPr>
                <w:lang w:eastAsia="cs-CZ"/>
              </w:rPr>
              <w:t>1</w:t>
            </w:r>
            <w:r w:rsidR="00E215BE">
              <w:rPr>
                <w:lang w:eastAsia="cs-CZ"/>
              </w:rPr>
              <w:t>2</w:t>
            </w:r>
          </w:p>
        </w:tc>
        <w:tc>
          <w:tcPr>
            <w:tcW w:w="1709" w:type="dxa"/>
            <w:shd w:val="clear" w:color="auto" w:fill="auto"/>
            <w:noWrap/>
            <w:vAlign w:val="center"/>
            <w:hideMark/>
          </w:tcPr>
          <w:p w14:paraId="2A3FDE4B" w14:textId="55ACA5AF" w:rsidR="000A3808" w:rsidRPr="00A54258" w:rsidRDefault="000A3808" w:rsidP="003C1D36">
            <w:pPr>
              <w:jc w:val="center"/>
              <w:rPr>
                <w:lang w:eastAsia="cs-CZ"/>
              </w:rPr>
            </w:pPr>
          </w:p>
        </w:tc>
      </w:tr>
      <w:tr w:rsidR="000A3808" w:rsidRPr="00A54258" w14:paraId="6803D325" w14:textId="77777777" w:rsidTr="00F05B50">
        <w:trPr>
          <w:trHeight w:val="300"/>
          <w:jc w:val="center"/>
        </w:trPr>
        <w:tc>
          <w:tcPr>
            <w:tcW w:w="1567" w:type="dxa"/>
            <w:vAlign w:val="center"/>
          </w:tcPr>
          <w:p w14:paraId="5558894A" w14:textId="4012E8F9" w:rsidR="000A3808" w:rsidRPr="00A54258" w:rsidRDefault="000A3808" w:rsidP="00773DF9">
            <w:pPr>
              <w:rPr>
                <w:lang w:eastAsia="cs-CZ"/>
              </w:rPr>
            </w:pPr>
            <w:r w:rsidRPr="00A54258">
              <w:rPr>
                <w:lang w:eastAsia="cs-CZ"/>
              </w:rPr>
              <w:t xml:space="preserve">Jezera </w:t>
            </w:r>
            <w:r w:rsidR="000D2690">
              <w:rPr>
                <w:lang w:eastAsia="cs-CZ"/>
              </w:rPr>
              <w:t>HMWB</w:t>
            </w:r>
          </w:p>
        </w:tc>
        <w:tc>
          <w:tcPr>
            <w:tcW w:w="1170" w:type="dxa"/>
            <w:shd w:val="clear" w:color="auto" w:fill="auto"/>
            <w:noWrap/>
            <w:vAlign w:val="center"/>
          </w:tcPr>
          <w:p w14:paraId="4097B439" w14:textId="4760854E" w:rsidR="000A3808" w:rsidRPr="00A54258" w:rsidRDefault="000D2690" w:rsidP="003C1D36">
            <w:pPr>
              <w:jc w:val="center"/>
              <w:rPr>
                <w:lang w:eastAsia="cs-CZ"/>
              </w:rPr>
            </w:pPr>
            <w:r>
              <w:rPr>
                <w:lang w:eastAsia="cs-CZ"/>
              </w:rPr>
              <w:t>8</w:t>
            </w:r>
          </w:p>
        </w:tc>
        <w:tc>
          <w:tcPr>
            <w:tcW w:w="1555" w:type="dxa"/>
          </w:tcPr>
          <w:p w14:paraId="16E9CE78" w14:textId="1CFABB79" w:rsidR="000A3808" w:rsidRPr="00A54258" w:rsidRDefault="000D2690" w:rsidP="003C1D36">
            <w:pPr>
              <w:jc w:val="center"/>
              <w:rPr>
                <w:lang w:eastAsia="cs-CZ"/>
              </w:rPr>
            </w:pPr>
            <w:r>
              <w:rPr>
                <w:lang w:eastAsia="cs-CZ"/>
              </w:rPr>
              <w:t>7</w:t>
            </w:r>
          </w:p>
        </w:tc>
        <w:tc>
          <w:tcPr>
            <w:tcW w:w="1497" w:type="dxa"/>
            <w:shd w:val="clear" w:color="auto" w:fill="auto"/>
            <w:noWrap/>
            <w:vAlign w:val="center"/>
          </w:tcPr>
          <w:p w14:paraId="22A28A51" w14:textId="6ED0D9E7" w:rsidR="000A3808" w:rsidRPr="00A54258" w:rsidRDefault="00E215BE" w:rsidP="003C1D36">
            <w:pPr>
              <w:jc w:val="center"/>
              <w:rPr>
                <w:lang w:eastAsia="cs-CZ"/>
              </w:rPr>
            </w:pPr>
            <w:r>
              <w:rPr>
                <w:lang w:eastAsia="cs-CZ"/>
              </w:rPr>
              <w:t>7</w:t>
            </w:r>
          </w:p>
        </w:tc>
        <w:tc>
          <w:tcPr>
            <w:tcW w:w="1714" w:type="dxa"/>
          </w:tcPr>
          <w:p w14:paraId="50A10C28" w14:textId="77777777" w:rsidR="000A3808" w:rsidRPr="00A54258" w:rsidRDefault="000A3808" w:rsidP="003C1D36">
            <w:pPr>
              <w:jc w:val="center"/>
              <w:rPr>
                <w:lang w:eastAsia="cs-CZ"/>
              </w:rPr>
            </w:pPr>
          </w:p>
        </w:tc>
        <w:tc>
          <w:tcPr>
            <w:tcW w:w="1709" w:type="dxa"/>
            <w:shd w:val="clear" w:color="auto" w:fill="auto"/>
            <w:noWrap/>
            <w:vAlign w:val="center"/>
          </w:tcPr>
          <w:p w14:paraId="4D5C465A" w14:textId="77777777" w:rsidR="000A3808" w:rsidRPr="00A54258" w:rsidRDefault="000A3808" w:rsidP="003C1D36">
            <w:pPr>
              <w:jc w:val="center"/>
              <w:rPr>
                <w:lang w:eastAsia="cs-CZ"/>
              </w:rPr>
            </w:pPr>
          </w:p>
        </w:tc>
      </w:tr>
    </w:tbl>
    <w:p w14:paraId="3DBC09AF" w14:textId="77777777" w:rsidR="000E3CD4" w:rsidRDefault="000E3CD4" w:rsidP="00AB7A2B">
      <w:pPr>
        <w:pStyle w:val="TABULKAPDP"/>
      </w:pPr>
      <w:bookmarkStart w:id="99" w:name="_Toc531263647"/>
    </w:p>
    <w:p w14:paraId="17BCAA1F" w14:textId="43B62526" w:rsidR="000A3808" w:rsidRPr="00AB7A2B" w:rsidRDefault="000A3808" w:rsidP="00AB7A2B">
      <w:pPr>
        <w:pStyle w:val="TABULKAPDP"/>
      </w:pPr>
      <w:r w:rsidRPr="00AB7A2B">
        <w:t>Tabulka IV.</w:t>
      </w:r>
      <w:r w:rsidR="00157A59" w:rsidRPr="00AB7A2B">
        <w:t>2</w:t>
      </w:r>
      <w:r w:rsidRPr="00AB7A2B">
        <w:t>.1b - Prodloužení lhůt v útvarech povrchových vod</w:t>
      </w:r>
      <w:r w:rsidR="00E215BE">
        <w:t xml:space="preserve"> (do roku 2027) </w:t>
      </w:r>
      <w:r w:rsidRPr="00AB7A2B">
        <w:t xml:space="preserve"> – ekologický stav/potenciál</w:t>
      </w:r>
      <w:bookmarkEnd w:id="9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6"/>
        <w:gridCol w:w="1161"/>
        <w:gridCol w:w="1521"/>
        <w:gridCol w:w="1485"/>
        <w:gridCol w:w="1673"/>
        <w:gridCol w:w="1696"/>
      </w:tblGrid>
      <w:tr w:rsidR="000A3808" w:rsidRPr="00A54258" w14:paraId="6E564BA6" w14:textId="77777777" w:rsidTr="00196421">
        <w:trPr>
          <w:trHeight w:val="300"/>
          <w:tblHeader/>
          <w:jc w:val="center"/>
        </w:trPr>
        <w:tc>
          <w:tcPr>
            <w:tcW w:w="1555" w:type="dxa"/>
            <w:vMerge w:val="restart"/>
            <w:vAlign w:val="center"/>
          </w:tcPr>
          <w:p w14:paraId="3BD731D1" w14:textId="77777777" w:rsidR="000A3808" w:rsidRPr="00A54258" w:rsidRDefault="000A3808" w:rsidP="00196421">
            <w:pPr>
              <w:pStyle w:val="Hlavikatabulky"/>
              <w:spacing w:after="100"/>
            </w:pPr>
            <w:r w:rsidRPr="00A54258">
              <w:t>Kategorie</w:t>
            </w:r>
          </w:p>
        </w:tc>
        <w:tc>
          <w:tcPr>
            <w:tcW w:w="1082" w:type="dxa"/>
            <w:vMerge w:val="restart"/>
            <w:shd w:val="clear" w:color="auto" w:fill="auto"/>
            <w:noWrap/>
            <w:vAlign w:val="center"/>
            <w:hideMark/>
          </w:tcPr>
          <w:p w14:paraId="499EEE80" w14:textId="77777777" w:rsidR="000A3808" w:rsidRPr="00A54258" w:rsidRDefault="000A3808" w:rsidP="00196421">
            <w:pPr>
              <w:pStyle w:val="Hlavikatabulky"/>
              <w:spacing w:after="100"/>
            </w:pPr>
            <w:r w:rsidRPr="00A54258">
              <w:t>Počet útvarů povrchových vod</w:t>
            </w:r>
          </w:p>
        </w:tc>
        <w:tc>
          <w:tcPr>
            <w:tcW w:w="1543" w:type="dxa"/>
            <w:vMerge w:val="restart"/>
            <w:vAlign w:val="center"/>
          </w:tcPr>
          <w:p w14:paraId="71307A97" w14:textId="5673A0D6" w:rsidR="000A3808" w:rsidRPr="00A54258" w:rsidRDefault="000A3808" w:rsidP="00196421">
            <w:pPr>
              <w:pStyle w:val="Hlavikatabulky"/>
              <w:spacing w:after="100"/>
            </w:pPr>
            <w:r w:rsidRPr="00A54258">
              <w:t xml:space="preserve">Použito prodloužení lhůt </w:t>
            </w:r>
            <w:r w:rsidRPr="00922F45">
              <w:t>[počet V</w:t>
            </w:r>
            <w:r w:rsidR="00AB7A2B">
              <w:t>Ú</w:t>
            </w:r>
            <w:r w:rsidRPr="00922F45">
              <w:t>]</w:t>
            </w:r>
          </w:p>
        </w:tc>
        <w:tc>
          <w:tcPr>
            <w:tcW w:w="4882" w:type="dxa"/>
            <w:gridSpan w:val="3"/>
          </w:tcPr>
          <w:p w14:paraId="6BDBE7BE" w14:textId="77777777" w:rsidR="000A3808" w:rsidRPr="00A54258" w:rsidRDefault="000A3808" w:rsidP="00196421">
            <w:pPr>
              <w:pStyle w:val="Hlavikatabulky"/>
              <w:spacing w:after="100"/>
            </w:pPr>
            <w:r w:rsidRPr="00A54258">
              <w:t xml:space="preserve">Odůvodnění prodloužení lhůt </w:t>
            </w:r>
            <w:r w:rsidRPr="00922F45">
              <w:t>[počet VU]</w:t>
            </w:r>
          </w:p>
        </w:tc>
      </w:tr>
      <w:tr w:rsidR="000A3808" w:rsidRPr="00A54258" w14:paraId="14FD77B0" w14:textId="77777777" w:rsidTr="00196421">
        <w:trPr>
          <w:trHeight w:val="300"/>
          <w:tblHeader/>
          <w:jc w:val="center"/>
        </w:trPr>
        <w:tc>
          <w:tcPr>
            <w:tcW w:w="1555" w:type="dxa"/>
            <w:vMerge/>
          </w:tcPr>
          <w:p w14:paraId="7FA1013B" w14:textId="77777777" w:rsidR="000A3808" w:rsidRPr="00A54258" w:rsidRDefault="000A3808" w:rsidP="00196421">
            <w:pPr>
              <w:pStyle w:val="Hlavikatabulky"/>
              <w:spacing w:after="100"/>
            </w:pPr>
          </w:p>
        </w:tc>
        <w:tc>
          <w:tcPr>
            <w:tcW w:w="1082" w:type="dxa"/>
            <w:vMerge/>
            <w:vAlign w:val="center"/>
            <w:hideMark/>
          </w:tcPr>
          <w:p w14:paraId="5EB94438" w14:textId="77777777" w:rsidR="000A3808" w:rsidRPr="00A54258" w:rsidRDefault="000A3808" w:rsidP="00196421">
            <w:pPr>
              <w:pStyle w:val="Hlavikatabulky"/>
              <w:spacing w:after="100"/>
            </w:pPr>
          </w:p>
        </w:tc>
        <w:tc>
          <w:tcPr>
            <w:tcW w:w="1543" w:type="dxa"/>
            <w:vMerge/>
          </w:tcPr>
          <w:p w14:paraId="047B0811" w14:textId="77777777" w:rsidR="000A3808" w:rsidRPr="00A54258" w:rsidRDefault="000A3808" w:rsidP="00196421">
            <w:pPr>
              <w:pStyle w:val="Hlavikatabulky"/>
              <w:spacing w:after="100"/>
            </w:pPr>
          </w:p>
        </w:tc>
        <w:tc>
          <w:tcPr>
            <w:tcW w:w="1485" w:type="dxa"/>
            <w:shd w:val="clear" w:color="auto" w:fill="auto"/>
            <w:noWrap/>
            <w:vAlign w:val="center"/>
            <w:hideMark/>
          </w:tcPr>
          <w:p w14:paraId="7EF120FB" w14:textId="77777777" w:rsidR="000A3808" w:rsidRPr="00A54258" w:rsidRDefault="000A3808" w:rsidP="00196421">
            <w:pPr>
              <w:pStyle w:val="Hlavikatabulky"/>
              <w:spacing w:after="100"/>
            </w:pPr>
            <w:r w:rsidRPr="00A54258">
              <w:t xml:space="preserve">Technická </w:t>
            </w:r>
            <w:r>
              <w:t>ne</w:t>
            </w:r>
            <w:r w:rsidRPr="00A54258">
              <w:t>proveditelnost</w:t>
            </w:r>
          </w:p>
        </w:tc>
        <w:tc>
          <w:tcPr>
            <w:tcW w:w="1701" w:type="dxa"/>
          </w:tcPr>
          <w:p w14:paraId="038B2EDB" w14:textId="77777777" w:rsidR="000A3808" w:rsidRPr="00A54258" w:rsidRDefault="000A3808" w:rsidP="00196421">
            <w:pPr>
              <w:pStyle w:val="Hlavikatabulky"/>
              <w:spacing w:after="100"/>
            </w:pPr>
            <w:r w:rsidRPr="00A54258">
              <w:t>Neúměrnost nákladů</w:t>
            </w:r>
          </w:p>
        </w:tc>
        <w:tc>
          <w:tcPr>
            <w:tcW w:w="1696" w:type="dxa"/>
            <w:shd w:val="clear" w:color="auto" w:fill="auto"/>
            <w:noWrap/>
            <w:vAlign w:val="center"/>
            <w:hideMark/>
          </w:tcPr>
          <w:p w14:paraId="0D9129CE" w14:textId="77777777" w:rsidR="000A3808" w:rsidRPr="00A54258" w:rsidRDefault="000A3808" w:rsidP="00196421">
            <w:pPr>
              <w:pStyle w:val="Hlavikatabulky"/>
              <w:spacing w:after="100"/>
            </w:pPr>
            <w:r w:rsidRPr="00A54258">
              <w:t>Přírodní podmínky</w:t>
            </w:r>
          </w:p>
        </w:tc>
      </w:tr>
      <w:tr w:rsidR="000A3808" w:rsidRPr="00A54258" w14:paraId="39DDE775" w14:textId="77777777" w:rsidTr="00F05B50">
        <w:trPr>
          <w:trHeight w:val="300"/>
          <w:jc w:val="center"/>
        </w:trPr>
        <w:tc>
          <w:tcPr>
            <w:tcW w:w="1555" w:type="dxa"/>
            <w:vAlign w:val="center"/>
          </w:tcPr>
          <w:p w14:paraId="5AE56916" w14:textId="77777777" w:rsidR="000A3808" w:rsidRPr="00A54258" w:rsidRDefault="000A3808" w:rsidP="00773DF9">
            <w:pPr>
              <w:rPr>
                <w:lang w:eastAsia="cs-CZ"/>
              </w:rPr>
            </w:pPr>
            <w:r w:rsidRPr="00A54258">
              <w:rPr>
                <w:lang w:eastAsia="cs-CZ"/>
              </w:rPr>
              <w:t>Řeky - přirozené</w:t>
            </w:r>
          </w:p>
        </w:tc>
        <w:tc>
          <w:tcPr>
            <w:tcW w:w="1082" w:type="dxa"/>
            <w:shd w:val="clear" w:color="auto" w:fill="auto"/>
            <w:noWrap/>
            <w:vAlign w:val="center"/>
            <w:hideMark/>
          </w:tcPr>
          <w:p w14:paraId="2DFD5C24" w14:textId="476F0EA2" w:rsidR="000A3808" w:rsidRPr="00A54258" w:rsidRDefault="000E25C4" w:rsidP="003C1D36">
            <w:pPr>
              <w:jc w:val="center"/>
              <w:rPr>
                <w:lang w:eastAsia="cs-CZ"/>
              </w:rPr>
            </w:pPr>
            <w:r>
              <w:rPr>
                <w:lang w:eastAsia="cs-CZ"/>
              </w:rPr>
              <w:t>1</w:t>
            </w:r>
            <w:r w:rsidR="00A66AD8">
              <w:rPr>
                <w:lang w:eastAsia="cs-CZ"/>
              </w:rPr>
              <w:t>27</w:t>
            </w:r>
          </w:p>
        </w:tc>
        <w:tc>
          <w:tcPr>
            <w:tcW w:w="1543" w:type="dxa"/>
          </w:tcPr>
          <w:p w14:paraId="6BC4A12D" w14:textId="67AC1A6F" w:rsidR="000A3808" w:rsidRPr="00A54258" w:rsidRDefault="00474896" w:rsidP="003C1D36">
            <w:pPr>
              <w:jc w:val="center"/>
              <w:rPr>
                <w:lang w:eastAsia="cs-CZ"/>
              </w:rPr>
            </w:pPr>
            <w:r>
              <w:rPr>
                <w:lang w:eastAsia="cs-CZ"/>
              </w:rPr>
              <w:t>12</w:t>
            </w:r>
            <w:r w:rsidR="00E215BE">
              <w:rPr>
                <w:lang w:eastAsia="cs-CZ"/>
              </w:rPr>
              <w:t>7</w:t>
            </w:r>
          </w:p>
        </w:tc>
        <w:tc>
          <w:tcPr>
            <w:tcW w:w="1485" w:type="dxa"/>
            <w:shd w:val="clear" w:color="auto" w:fill="auto"/>
            <w:noWrap/>
            <w:vAlign w:val="center"/>
            <w:hideMark/>
          </w:tcPr>
          <w:p w14:paraId="71681BDA" w14:textId="34DEE0C1" w:rsidR="000A3808" w:rsidRPr="00A54258" w:rsidRDefault="00285D63" w:rsidP="003C1D36">
            <w:pPr>
              <w:jc w:val="center"/>
              <w:rPr>
                <w:lang w:eastAsia="cs-CZ"/>
              </w:rPr>
            </w:pPr>
            <w:r>
              <w:rPr>
                <w:lang w:eastAsia="cs-CZ"/>
              </w:rPr>
              <w:t>12</w:t>
            </w:r>
            <w:r w:rsidR="00E215BE">
              <w:rPr>
                <w:lang w:eastAsia="cs-CZ"/>
              </w:rPr>
              <w:t>7</w:t>
            </w:r>
          </w:p>
        </w:tc>
        <w:tc>
          <w:tcPr>
            <w:tcW w:w="1701" w:type="dxa"/>
          </w:tcPr>
          <w:p w14:paraId="42017899" w14:textId="57004118" w:rsidR="000A3808" w:rsidRPr="00A54258" w:rsidRDefault="00E215BE" w:rsidP="003C1D36">
            <w:pPr>
              <w:jc w:val="center"/>
              <w:rPr>
                <w:lang w:eastAsia="cs-CZ"/>
              </w:rPr>
            </w:pPr>
            <w:r>
              <w:rPr>
                <w:lang w:eastAsia="cs-CZ"/>
              </w:rPr>
              <w:t>6</w:t>
            </w:r>
          </w:p>
        </w:tc>
        <w:tc>
          <w:tcPr>
            <w:tcW w:w="1696" w:type="dxa"/>
            <w:shd w:val="clear" w:color="auto" w:fill="auto"/>
            <w:noWrap/>
            <w:vAlign w:val="center"/>
            <w:hideMark/>
          </w:tcPr>
          <w:p w14:paraId="4D7C6FE8" w14:textId="01257119" w:rsidR="000A3808" w:rsidRPr="00A54258" w:rsidRDefault="000A3808" w:rsidP="003C1D36">
            <w:pPr>
              <w:jc w:val="center"/>
              <w:rPr>
                <w:lang w:eastAsia="cs-CZ"/>
              </w:rPr>
            </w:pPr>
          </w:p>
        </w:tc>
      </w:tr>
      <w:tr w:rsidR="000A3808" w:rsidRPr="00A54258" w14:paraId="4A2A42BD" w14:textId="77777777" w:rsidTr="00F05B50">
        <w:trPr>
          <w:trHeight w:val="300"/>
          <w:jc w:val="center"/>
        </w:trPr>
        <w:tc>
          <w:tcPr>
            <w:tcW w:w="1555" w:type="dxa"/>
            <w:vAlign w:val="center"/>
          </w:tcPr>
          <w:p w14:paraId="1105349F" w14:textId="77777777" w:rsidR="000A3808" w:rsidRPr="00A54258" w:rsidRDefault="000A3808" w:rsidP="00773DF9">
            <w:pPr>
              <w:rPr>
                <w:lang w:eastAsia="cs-CZ"/>
              </w:rPr>
            </w:pPr>
            <w:r w:rsidRPr="00A54258">
              <w:rPr>
                <w:lang w:eastAsia="cs-CZ"/>
              </w:rPr>
              <w:t>Řeky - HMWB</w:t>
            </w:r>
          </w:p>
        </w:tc>
        <w:tc>
          <w:tcPr>
            <w:tcW w:w="1082" w:type="dxa"/>
            <w:shd w:val="clear" w:color="auto" w:fill="auto"/>
            <w:noWrap/>
            <w:vAlign w:val="center"/>
          </w:tcPr>
          <w:p w14:paraId="0FC06552" w14:textId="0A9146F4" w:rsidR="000A3808" w:rsidRPr="00A54258" w:rsidRDefault="00A66AD8" w:rsidP="003C1D36">
            <w:pPr>
              <w:jc w:val="center"/>
              <w:rPr>
                <w:lang w:eastAsia="cs-CZ"/>
              </w:rPr>
            </w:pPr>
            <w:r>
              <w:rPr>
                <w:lang w:eastAsia="cs-CZ"/>
              </w:rPr>
              <w:t>2</w:t>
            </w:r>
          </w:p>
        </w:tc>
        <w:tc>
          <w:tcPr>
            <w:tcW w:w="1543" w:type="dxa"/>
          </w:tcPr>
          <w:p w14:paraId="62FBBF0C" w14:textId="7F434F77" w:rsidR="000A3808" w:rsidRPr="00A54258" w:rsidRDefault="00E721E6" w:rsidP="003C1D36">
            <w:pPr>
              <w:jc w:val="center"/>
              <w:rPr>
                <w:lang w:eastAsia="cs-CZ"/>
              </w:rPr>
            </w:pPr>
            <w:r>
              <w:rPr>
                <w:lang w:eastAsia="cs-CZ"/>
              </w:rPr>
              <w:t>2</w:t>
            </w:r>
          </w:p>
        </w:tc>
        <w:tc>
          <w:tcPr>
            <w:tcW w:w="1485" w:type="dxa"/>
            <w:shd w:val="clear" w:color="auto" w:fill="auto"/>
            <w:noWrap/>
            <w:vAlign w:val="center"/>
          </w:tcPr>
          <w:p w14:paraId="6EDD1B67" w14:textId="3AEF0944" w:rsidR="000A3808" w:rsidRPr="00A54258" w:rsidRDefault="00E721E6" w:rsidP="003C1D36">
            <w:pPr>
              <w:jc w:val="center"/>
              <w:rPr>
                <w:lang w:eastAsia="cs-CZ"/>
              </w:rPr>
            </w:pPr>
            <w:r>
              <w:rPr>
                <w:lang w:eastAsia="cs-CZ"/>
              </w:rPr>
              <w:t>2</w:t>
            </w:r>
          </w:p>
        </w:tc>
        <w:tc>
          <w:tcPr>
            <w:tcW w:w="1701" w:type="dxa"/>
          </w:tcPr>
          <w:p w14:paraId="33713BC6" w14:textId="77777777" w:rsidR="000A3808" w:rsidRPr="00A54258" w:rsidRDefault="000A3808" w:rsidP="003C1D36">
            <w:pPr>
              <w:jc w:val="center"/>
              <w:rPr>
                <w:lang w:eastAsia="cs-CZ"/>
              </w:rPr>
            </w:pPr>
          </w:p>
        </w:tc>
        <w:tc>
          <w:tcPr>
            <w:tcW w:w="1696" w:type="dxa"/>
            <w:shd w:val="clear" w:color="auto" w:fill="auto"/>
            <w:noWrap/>
            <w:vAlign w:val="center"/>
          </w:tcPr>
          <w:p w14:paraId="1A0EF06D" w14:textId="77777777" w:rsidR="000A3808" w:rsidRPr="00A54258" w:rsidRDefault="000A3808" w:rsidP="003C1D36">
            <w:pPr>
              <w:jc w:val="center"/>
              <w:rPr>
                <w:lang w:eastAsia="cs-CZ"/>
              </w:rPr>
            </w:pPr>
          </w:p>
        </w:tc>
      </w:tr>
      <w:tr w:rsidR="000A3808" w:rsidRPr="00A54258" w14:paraId="5E6CBBEA" w14:textId="77777777" w:rsidTr="00F05B50">
        <w:trPr>
          <w:trHeight w:val="300"/>
          <w:jc w:val="center"/>
        </w:trPr>
        <w:tc>
          <w:tcPr>
            <w:tcW w:w="1555" w:type="dxa"/>
            <w:vAlign w:val="center"/>
          </w:tcPr>
          <w:p w14:paraId="524F2EE4" w14:textId="77777777" w:rsidR="000A3808" w:rsidRPr="00A54258" w:rsidRDefault="000A3808" w:rsidP="00773DF9">
            <w:pPr>
              <w:rPr>
                <w:lang w:eastAsia="cs-CZ"/>
              </w:rPr>
            </w:pPr>
            <w:r w:rsidRPr="00A54258">
              <w:rPr>
                <w:lang w:eastAsia="cs-CZ"/>
              </w:rPr>
              <w:t>Řeky - AWB</w:t>
            </w:r>
          </w:p>
        </w:tc>
        <w:tc>
          <w:tcPr>
            <w:tcW w:w="1082" w:type="dxa"/>
            <w:shd w:val="clear" w:color="auto" w:fill="auto"/>
            <w:noWrap/>
            <w:vAlign w:val="center"/>
          </w:tcPr>
          <w:p w14:paraId="42C6BFB0" w14:textId="025BB9EA" w:rsidR="000A3808" w:rsidRPr="00A54258" w:rsidRDefault="00A66AD8" w:rsidP="003C1D36">
            <w:pPr>
              <w:jc w:val="center"/>
              <w:rPr>
                <w:lang w:eastAsia="cs-CZ"/>
              </w:rPr>
            </w:pPr>
            <w:r>
              <w:rPr>
                <w:lang w:eastAsia="cs-CZ"/>
              </w:rPr>
              <w:t>1</w:t>
            </w:r>
          </w:p>
        </w:tc>
        <w:tc>
          <w:tcPr>
            <w:tcW w:w="1543" w:type="dxa"/>
          </w:tcPr>
          <w:p w14:paraId="5DB49B20" w14:textId="6D5473FF" w:rsidR="000A3808" w:rsidRPr="00A54258" w:rsidRDefault="00295945" w:rsidP="003C1D36">
            <w:pPr>
              <w:jc w:val="center"/>
              <w:rPr>
                <w:lang w:eastAsia="cs-CZ"/>
              </w:rPr>
            </w:pPr>
            <w:r>
              <w:rPr>
                <w:lang w:eastAsia="cs-CZ"/>
              </w:rPr>
              <w:t>1</w:t>
            </w:r>
          </w:p>
        </w:tc>
        <w:tc>
          <w:tcPr>
            <w:tcW w:w="1485" w:type="dxa"/>
            <w:shd w:val="clear" w:color="auto" w:fill="auto"/>
            <w:noWrap/>
            <w:vAlign w:val="center"/>
          </w:tcPr>
          <w:p w14:paraId="74B012CF" w14:textId="5BF2E509" w:rsidR="000A3808" w:rsidRPr="00A54258" w:rsidRDefault="00295945" w:rsidP="003C1D36">
            <w:pPr>
              <w:jc w:val="center"/>
              <w:rPr>
                <w:lang w:eastAsia="cs-CZ"/>
              </w:rPr>
            </w:pPr>
            <w:r>
              <w:rPr>
                <w:lang w:eastAsia="cs-CZ"/>
              </w:rPr>
              <w:t>1</w:t>
            </w:r>
          </w:p>
        </w:tc>
        <w:tc>
          <w:tcPr>
            <w:tcW w:w="1701" w:type="dxa"/>
          </w:tcPr>
          <w:p w14:paraId="21CE7687" w14:textId="798A71C0" w:rsidR="000A3808" w:rsidRPr="00A54258" w:rsidRDefault="000A3808" w:rsidP="003C1D36">
            <w:pPr>
              <w:jc w:val="center"/>
              <w:rPr>
                <w:lang w:eastAsia="cs-CZ"/>
              </w:rPr>
            </w:pPr>
          </w:p>
        </w:tc>
        <w:tc>
          <w:tcPr>
            <w:tcW w:w="1696" w:type="dxa"/>
            <w:shd w:val="clear" w:color="auto" w:fill="auto"/>
            <w:noWrap/>
            <w:vAlign w:val="center"/>
          </w:tcPr>
          <w:p w14:paraId="08A5DF1B" w14:textId="77777777" w:rsidR="000A3808" w:rsidRPr="00A54258" w:rsidRDefault="000A3808" w:rsidP="003C1D36">
            <w:pPr>
              <w:jc w:val="center"/>
              <w:rPr>
                <w:lang w:eastAsia="cs-CZ"/>
              </w:rPr>
            </w:pPr>
          </w:p>
        </w:tc>
      </w:tr>
      <w:tr w:rsidR="000A3808" w:rsidRPr="00A54258" w14:paraId="121C39EF" w14:textId="77777777" w:rsidTr="00F05B50">
        <w:trPr>
          <w:trHeight w:val="300"/>
          <w:jc w:val="center"/>
        </w:trPr>
        <w:tc>
          <w:tcPr>
            <w:tcW w:w="1555" w:type="dxa"/>
            <w:vAlign w:val="center"/>
          </w:tcPr>
          <w:p w14:paraId="0C71E730" w14:textId="77777777" w:rsidR="000A3808" w:rsidRPr="00A54258" w:rsidRDefault="000A3808" w:rsidP="00773DF9">
            <w:pPr>
              <w:rPr>
                <w:lang w:eastAsia="cs-CZ"/>
              </w:rPr>
            </w:pPr>
            <w:r w:rsidRPr="00A54258">
              <w:rPr>
                <w:lang w:eastAsia="cs-CZ"/>
              </w:rPr>
              <w:t>Jezera - HMWB</w:t>
            </w:r>
          </w:p>
        </w:tc>
        <w:tc>
          <w:tcPr>
            <w:tcW w:w="1082" w:type="dxa"/>
            <w:shd w:val="clear" w:color="auto" w:fill="auto"/>
            <w:noWrap/>
            <w:vAlign w:val="center"/>
          </w:tcPr>
          <w:p w14:paraId="08BED47D" w14:textId="13F7ED20" w:rsidR="000A3808" w:rsidRPr="00A54258" w:rsidRDefault="00A66AD8" w:rsidP="003C1D36">
            <w:pPr>
              <w:jc w:val="center"/>
              <w:rPr>
                <w:lang w:eastAsia="cs-CZ"/>
              </w:rPr>
            </w:pPr>
            <w:r>
              <w:rPr>
                <w:lang w:eastAsia="cs-CZ"/>
              </w:rPr>
              <w:t>8</w:t>
            </w:r>
          </w:p>
        </w:tc>
        <w:tc>
          <w:tcPr>
            <w:tcW w:w="1543" w:type="dxa"/>
          </w:tcPr>
          <w:p w14:paraId="1BEA6DCB" w14:textId="5F4EB196" w:rsidR="000A3808" w:rsidRPr="00A54258" w:rsidRDefault="00E215BE" w:rsidP="003C1D36">
            <w:pPr>
              <w:jc w:val="center"/>
              <w:rPr>
                <w:lang w:eastAsia="cs-CZ"/>
              </w:rPr>
            </w:pPr>
            <w:r>
              <w:rPr>
                <w:lang w:eastAsia="cs-CZ"/>
              </w:rPr>
              <w:t>8</w:t>
            </w:r>
          </w:p>
        </w:tc>
        <w:tc>
          <w:tcPr>
            <w:tcW w:w="1485" w:type="dxa"/>
            <w:shd w:val="clear" w:color="auto" w:fill="auto"/>
            <w:noWrap/>
            <w:vAlign w:val="center"/>
          </w:tcPr>
          <w:p w14:paraId="0B82C8EF" w14:textId="329AC304" w:rsidR="000A3808" w:rsidRPr="00A54258" w:rsidRDefault="00E215BE" w:rsidP="003C1D36">
            <w:pPr>
              <w:jc w:val="center"/>
              <w:rPr>
                <w:lang w:eastAsia="cs-CZ"/>
              </w:rPr>
            </w:pPr>
            <w:r>
              <w:rPr>
                <w:lang w:eastAsia="cs-CZ"/>
              </w:rPr>
              <w:t>8</w:t>
            </w:r>
          </w:p>
        </w:tc>
        <w:tc>
          <w:tcPr>
            <w:tcW w:w="1701" w:type="dxa"/>
          </w:tcPr>
          <w:p w14:paraId="3363378A" w14:textId="77777777" w:rsidR="000A3808" w:rsidRPr="00A54258" w:rsidRDefault="000A3808" w:rsidP="003C1D36">
            <w:pPr>
              <w:jc w:val="center"/>
              <w:rPr>
                <w:lang w:eastAsia="cs-CZ"/>
              </w:rPr>
            </w:pPr>
          </w:p>
        </w:tc>
        <w:tc>
          <w:tcPr>
            <w:tcW w:w="1696" w:type="dxa"/>
            <w:shd w:val="clear" w:color="auto" w:fill="auto"/>
            <w:noWrap/>
            <w:vAlign w:val="center"/>
          </w:tcPr>
          <w:p w14:paraId="00568440" w14:textId="77777777" w:rsidR="000A3808" w:rsidRPr="00A54258" w:rsidRDefault="000A3808" w:rsidP="003C1D36">
            <w:pPr>
              <w:jc w:val="center"/>
              <w:rPr>
                <w:lang w:eastAsia="cs-CZ"/>
              </w:rPr>
            </w:pPr>
          </w:p>
        </w:tc>
      </w:tr>
      <w:tr w:rsidR="000A3808" w:rsidRPr="00A54258" w14:paraId="2CF250BD" w14:textId="77777777" w:rsidTr="00F05B50">
        <w:trPr>
          <w:trHeight w:val="300"/>
          <w:jc w:val="center"/>
        </w:trPr>
        <w:tc>
          <w:tcPr>
            <w:tcW w:w="1555" w:type="dxa"/>
            <w:vAlign w:val="center"/>
          </w:tcPr>
          <w:p w14:paraId="5FE73F85" w14:textId="77777777" w:rsidR="000A3808" w:rsidRPr="00A54258" w:rsidRDefault="000A3808" w:rsidP="00773DF9">
            <w:pPr>
              <w:rPr>
                <w:lang w:eastAsia="cs-CZ"/>
              </w:rPr>
            </w:pPr>
            <w:r w:rsidRPr="00A54258">
              <w:rPr>
                <w:lang w:eastAsia="cs-CZ"/>
              </w:rPr>
              <w:t>Jezera - AWB</w:t>
            </w:r>
          </w:p>
        </w:tc>
        <w:tc>
          <w:tcPr>
            <w:tcW w:w="1082" w:type="dxa"/>
            <w:shd w:val="clear" w:color="auto" w:fill="auto"/>
            <w:noWrap/>
            <w:vAlign w:val="center"/>
          </w:tcPr>
          <w:p w14:paraId="457CB447" w14:textId="29509110" w:rsidR="000A3808" w:rsidRPr="00A54258" w:rsidRDefault="00A66AD8" w:rsidP="003C1D36">
            <w:pPr>
              <w:jc w:val="center"/>
              <w:rPr>
                <w:lang w:eastAsia="cs-CZ"/>
              </w:rPr>
            </w:pPr>
            <w:r>
              <w:rPr>
                <w:lang w:eastAsia="cs-CZ"/>
              </w:rPr>
              <w:t>4</w:t>
            </w:r>
          </w:p>
        </w:tc>
        <w:tc>
          <w:tcPr>
            <w:tcW w:w="1543" w:type="dxa"/>
          </w:tcPr>
          <w:p w14:paraId="5C1CE77A" w14:textId="7B2268BB" w:rsidR="000A3808" w:rsidRPr="00A54258" w:rsidRDefault="00342FA8" w:rsidP="003C1D36">
            <w:pPr>
              <w:jc w:val="center"/>
              <w:rPr>
                <w:lang w:eastAsia="cs-CZ"/>
              </w:rPr>
            </w:pPr>
            <w:r>
              <w:rPr>
                <w:lang w:eastAsia="cs-CZ"/>
              </w:rPr>
              <w:t>4</w:t>
            </w:r>
          </w:p>
        </w:tc>
        <w:tc>
          <w:tcPr>
            <w:tcW w:w="1485" w:type="dxa"/>
            <w:shd w:val="clear" w:color="auto" w:fill="auto"/>
            <w:noWrap/>
            <w:vAlign w:val="center"/>
          </w:tcPr>
          <w:p w14:paraId="5BE90B6F" w14:textId="73D2DAD7" w:rsidR="000A3808" w:rsidRPr="00A54258" w:rsidRDefault="00342FA8" w:rsidP="003C1D36">
            <w:pPr>
              <w:jc w:val="center"/>
              <w:rPr>
                <w:lang w:eastAsia="cs-CZ"/>
              </w:rPr>
            </w:pPr>
            <w:r>
              <w:rPr>
                <w:lang w:eastAsia="cs-CZ"/>
              </w:rPr>
              <w:t>4</w:t>
            </w:r>
          </w:p>
        </w:tc>
        <w:tc>
          <w:tcPr>
            <w:tcW w:w="1701" w:type="dxa"/>
          </w:tcPr>
          <w:p w14:paraId="1668928B" w14:textId="77777777" w:rsidR="000A3808" w:rsidRPr="00A54258" w:rsidRDefault="000A3808" w:rsidP="003C1D36">
            <w:pPr>
              <w:jc w:val="center"/>
              <w:rPr>
                <w:lang w:eastAsia="cs-CZ"/>
              </w:rPr>
            </w:pPr>
          </w:p>
        </w:tc>
        <w:tc>
          <w:tcPr>
            <w:tcW w:w="1696" w:type="dxa"/>
            <w:shd w:val="clear" w:color="auto" w:fill="auto"/>
            <w:noWrap/>
            <w:vAlign w:val="center"/>
          </w:tcPr>
          <w:p w14:paraId="44CAA394" w14:textId="77777777" w:rsidR="000A3808" w:rsidRPr="00A54258" w:rsidRDefault="000A3808" w:rsidP="003C1D36">
            <w:pPr>
              <w:jc w:val="center"/>
              <w:rPr>
                <w:lang w:eastAsia="cs-CZ"/>
              </w:rPr>
            </w:pPr>
          </w:p>
        </w:tc>
      </w:tr>
    </w:tbl>
    <w:p w14:paraId="730F57CA" w14:textId="268CDE1B" w:rsidR="00424E37" w:rsidRDefault="00424E37" w:rsidP="003C1D36">
      <w:pPr>
        <w:pStyle w:val="TABULKAPDP"/>
      </w:pPr>
      <w:bookmarkStart w:id="100" w:name="_Toc531263648"/>
    </w:p>
    <w:p w14:paraId="73753D1C" w14:textId="0BB990CE" w:rsidR="000A3808" w:rsidRPr="003C1D36" w:rsidRDefault="000A3808" w:rsidP="003C1D36">
      <w:pPr>
        <w:pStyle w:val="TABULKAPDP"/>
      </w:pPr>
      <w:r w:rsidRPr="003C1D36">
        <w:t>Tabulka IV.</w:t>
      </w:r>
      <w:r w:rsidR="00157A59" w:rsidRPr="003C1D36">
        <w:t>2</w:t>
      </w:r>
      <w:r w:rsidRPr="003C1D36">
        <w:t xml:space="preserve">.1c – </w:t>
      </w:r>
      <w:r w:rsidR="00411CD4" w:rsidRPr="003C1D36">
        <w:t>Prodloužení lhůt v útvarech podzemních vod – chemický stav</w:t>
      </w:r>
      <w:bookmarkEnd w:id="100"/>
      <w:r w:rsidR="00411CD4" w:rsidRPr="003C1D36" w:rsidDel="00411CD4">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38"/>
        <w:gridCol w:w="1489"/>
        <w:gridCol w:w="1497"/>
        <w:gridCol w:w="1629"/>
        <w:gridCol w:w="1709"/>
      </w:tblGrid>
      <w:tr w:rsidR="00411CD4" w:rsidRPr="00A54258" w14:paraId="399C0864" w14:textId="77777777" w:rsidTr="00F05B50">
        <w:trPr>
          <w:trHeight w:val="300"/>
          <w:jc w:val="center"/>
        </w:trPr>
        <w:tc>
          <w:tcPr>
            <w:tcW w:w="2738" w:type="dxa"/>
            <w:vMerge w:val="restart"/>
            <w:shd w:val="clear" w:color="auto" w:fill="auto"/>
            <w:noWrap/>
            <w:vAlign w:val="center"/>
            <w:hideMark/>
          </w:tcPr>
          <w:p w14:paraId="762B9328" w14:textId="12A4DFED" w:rsidR="00411CD4" w:rsidRPr="00A54258" w:rsidRDefault="00411CD4" w:rsidP="00773DF9">
            <w:pPr>
              <w:pStyle w:val="Hlavikatabulky"/>
            </w:pPr>
            <w:r w:rsidRPr="00A54258">
              <w:t xml:space="preserve">Počet útvarů </w:t>
            </w:r>
            <w:r>
              <w:t>podzemních</w:t>
            </w:r>
            <w:r w:rsidRPr="00A54258">
              <w:t xml:space="preserve"> vod</w:t>
            </w:r>
          </w:p>
        </w:tc>
        <w:tc>
          <w:tcPr>
            <w:tcW w:w="1555" w:type="dxa"/>
            <w:vMerge w:val="restart"/>
            <w:vAlign w:val="center"/>
          </w:tcPr>
          <w:p w14:paraId="00B959F9" w14:textId="73600119" w:rsidR="00411CD4" w:rsidRPr="00A54258" w:rsidRDefault="00411CD4" w:rsidP="003C1D36">
            <w:pPr>
              <w:pStyle w:val="Hlavikatabulky"/>
            </w:pPr>
            <w:r w:rsidRPr="00A54258">
              <w:t xml:space="preserve">Použito prodloužení lhůt </w:t>
            </w:r>
            <w:r w:rsidRPr="00922F45">
              <w:t xml:space="preserve">[počet </w:t>
            </w:r>
            <w:r w:rsidR="003C1D36" w:rsidRPr="00922F45">
              <w:t>V</w:t>
            </w:r>
            <w:r w:rsidR="003C1D36">
              <w:t>Ú</w:t>
            </w:r>
            <w:r w:rsidRPr="00922F45">
              <w:t>]</w:t>
            </w:r>
          </w:p>
        </w:tc>
        <w:tc>
          <w:tcPr>
            <w:tcW w:w="4919" w:type="dxa"/>
            <w:gridSpan w:val="3"/>
          </w:tcPr>
          <w:p w14:paraId="61BD636C" w14:textId="77777777" w:rsidR="00411CD4" w:rsidRPr="00A54258" w:rsidRDefault="00411CD4" w:rsidP="003C1D36">
            <w:pPr>
              <w:pStyle w:val="Hlavikatabulky"/>
            </w:pPr>
            <w:r w:rsidRPr="00A54258">
              <w:t xml:space="preserve">Odůvodnění prodloužení lhůt </w:t>
            </w:r>
            <w:r w:rsidRPr="00922F45">
              <w:t>[počet VU]</w:t>
            </w:r>
          </w:p>
        </w:tc>
      </w:tr>
      <w:tr w:rsidR="00411CD4" w:rsidRPr="00A54258" w14:paraId="6774DE22" w14:textId="77777777" w:rsidTr="00F05B50">
        <w:trPr>
          <w:trHeight w:val="300"/>
          <w:jc w:val="center"/>
        </w:trPr>
        <w:tc>
          <w:tcPr>
            <w:tcW w:w="2738" w:type="dxa"/>
            <w:vMerge/>
            <w:vAlign w:val="center"/>
            <w:hideMark/>
          </w:tcPr>
          <w:p w14:paraId="7CCB58DD" w14:textId="77777777" w:rsidR="00411CD4" w:rsidRPr="00A54258" w:rsidRDefault="00411CD4" w:rsidP="00773DF9">
            <w:pPr>
              <w:pStyle w:val="Hlavikatabulky"/>
            </w:pPr>
          </w:p>
        </w:tc>
        <w:tc>
          <w:tcPr>
            <w:tcW w:w="1555" w:type="dxa"/>
            <w:vMerge/>
          </w:tcPr>
          <w:p w14:paraId="201D23C1" w14:textId="77777777" w:rsidR="00411CD4" w:rsidRPr="00A54258" w:rsidRDefault="00411CD4" w:rsidP="003C1D36">
            <w:pPr>
              <w:pStyle w:val="Hlavikatabulky"/>
            </w:pPr>
          </w:p>
        </w:tc>
        <w:tc>
          <w:tcPr>
            <w:tcW w:w="1497" w:type="dxa"/>
            <w:shd w:val="clear" w:color="auto" w:fill="auto"/>
            <w:noWrap/>
            <w:vAlign w:val="center"/>
            <w:hideMark/>
          </w:tcPr>
          <w:p w14:paraId="18F15432" w14:textId="77777777" w:rsidR="00411CD4" w:rsidRPr="00A54258" w:rsidRDefault="00411CD4" w:rsidP="003C1D36">
            <w:pPr>
              <w:pStyle w:val="Hlavikatabulky"/>
            </w:pPr>
            <w:r w:rsidRPr="00A54258">
              <w:t xml:space="preserve">Technická </w:t>
            </w:r>
            <w:r>
              <w:t>ne</w:t>
            </w:r>
            <w:r w:rsidRPr="00A54258">
              <w:t>proveditelnost</w:t>
            </w:r>
          </w:p>
        </w:tc>
        <w:tc>
          <w:tcPr>
            <w:tcW w:w="1713" w:type="dxa"/>
          </w:tcPr>
          <w:p w14:paraId="7D37B4AA" w14:textId="77777777" w:rsidR="00411CD4" w:rsidRPr="00A54258" w:rsidRDefault="00411CD4" w:rsidP="003C1D36">
            <w:pPr>
              <w:pStyle w:val="Hlavikatabulky"/>
            </w:pPr>
            <w:r w:rsidRPr="00A54258">
              <w:t>Neúměrnost nákladů</w:t>
            </w:r>
          </w:p>
        </w:tc>
        <w:tc>
          <w:tcPr>
            <w:tcW w:w="1709" w:type="dxa"/>
            <w:shd w:val="clear" w:color="auto" w:fill="auto"/>
            <w:noWrap/>
            <w:vAlign w:val="center"/>
            <w:hideMark/>
          </w:tcPr>
          <w:p w14:paraId="5D1AC7EE" w14:textId="77777777" w:rsidR="00411CD4" w:rsidRPr="00A54258" w:rsidRDefault="00411CD4" w:rsidP="003C1D36">
            <w:pPr>
              <w:pStyle w:val="Hlavikatabulky"/>
            </w:pPr>
            <w:r w:rsidRPr="00A54258">
              <w:t>Přírodní podmínky</w:t>
            </w:r>
          </w:p>
        </w:tc>
      </w:tr>
      <w:tr w:rsidR="00411CD4" w:rsidRPr="00A54258" w14:paraId="6C1DB07F" w14:textId="77777777" w:rsidTr="00F05B50">
        <w:trPr>
          <w:trHeight w:val="300"/>
          <w:jc w:val="center"/>
        </w:trPr>
        <w:tc>
          <w:tcPr>
            <w:tcW w:w="2738" w:type="dxa"/>
            <w:shd w:val="clear" w:color="auto" w:fill="auto"/>
            <w:noWrap/>
            <w:vAlign w:val="center"/>
            <w:hideMark/>
          </w:tcPr>
          <w:p w14:paraId="43800FAF" w14:textId="2412DD06" w:rsidR="00411CD4" w:rsidRPr="00A54258" w:rsidRDefault="00411CD4" w:rsidP="00773DF9">
            <w:pPr>
              <w:rPr>
                <w:lang w:eastAsia="cs-CZ"/>
              </w:rPr>
            </w:pPr>
            <w:r w:rsidRPr="00A54258">
              <w:rPr>
                <w:lang w:eastAsia="cs-CZ"/>
              </w:rPr>
              <w:t> </w:t>
            </w:r>
            <w:r w:rsidR="007C31A3">
              <w:rPr>
                <w:lang w:eastAsia="cs-CZ"/>
              </w:rPr>
              <w:t>27</w:t>
            </w:r>
          </w:p>
        </w:tc>
        <w:tc>
          <w:tcPr>
            <w:tcW w:w="1555" w:type="dxa"/>
          </w:tcPr>
          <w:p w14:paraId="22E67841" w14:textId="1782D02C" w:rsidR="00411CD4" w:rsidRPr="00A54258" w:rsidRDefault="007C31A3" w:rsidP="003C1D36">
            <w:pPr>
              <w:jc w:val="center"/>
              <w:rPr>
                <w:lang w:eastAsia="cs-CZ"/>
              </w:rPr>
            </w:pPr>
            <w:r>
              <w:rPr>
                <w:lang w:eastAsia="cs-CZ"/>
              </w:rPr>
              <w:t>18</w:t>
            </w:r>
          </w:p>
        </w:tc>
        <w:tc>
          <w:tcPr>
            <w:tcW w:w="1497" w:type="dxa"/>
            <w:shd w:val="clear" w:color="auto" w:fill="auto"/>
            <w:noWrap/>
            <w:vAlign w:val="center"/>
            <w:hideMark/>
          </w:tcPr>
          <w:p w14:paraId="7EA01A9E" w14:textId="06F2AD45" w:rsidR="00411CD4" w:rsidRPr="00A54258" w:rsidRDefault="007C31A3" w:rsidP="003C1D36">
            <w:pPr>
              <w:jc w:val="center"/>
              <w:rPr>
                <w:lang w:eastAsia="cs-CZ"/>
              </w:rPr>
            </w:pPr>
            <w:r>
              <w:rPr>
                <w:lang w:eastAsia="cs-CZ"/>
              </w:rPr>
              <w:t>18</w:t>
            </w:r>
          </w:p>
        </w:tc>
        <w:tc>
          <w:tcPr>
            <w:tcW w:w="1713" w:type="dxa"/>
          </w:tcPr>
          <w:p w14:paraId="5F2A2AC3" w14:textId="26EDF082" w:rsidR="00411CD4" w:rsidRPr="00A54258" w:rsidRDefault="007C31A3" w:rsidP="003C1D36">
            <w:pPr>
              <w:jc w:val="center"/>
              <w:rPr>
                <w:lang w:eastAsia="cs-CZ"/>
              </w:rPr>
            </w:pPr>
            <w:r>
              <w:rPr>
                <w:lang w:eastAsia="cs-CZ"/>
              </w:rPr>
              <w:t>8</w:t>
            </w:r>
          </w:p>
        </w:tc>
        <w:tc>
          <w:tcPr>
            <w:tcW w:w="1709" w:type="dxa"/>
            <w:shd w:val="clear" w:color="auto" w:fill="auto"/>
            <w:noWrap/>
            <w:vAlign w:val="center"/>
            <w:hideMark/>
          </w:tcPr>
          <w:p w14:paraId="6FB77558" w14:textId="08E46319" w:rsidR="00411CD4" w:rsidRPr="00A54258" w:rsidRDefault="007C31A3" w:rsidP="003C1D36">
            <w:pPr>
              <w:jc w:val="center"/>
              <w:rPr>
                <w:lang w:eastAsia="cs-CZ"/>
              </w:rPr>
            </w:pPr>
            <w:r>
              <w:rPr>
                <w:lang w:eastAsia="cs-CZ"/>
              </w:rPr>
              <w:t>15</w:t>
            </w:r>
          </w:p>
        </w:tc>
      </w:tr>
    </w:tbl>
    <w:p w14:paraId="758C1789" w14:textId="726C951F" w:rsidR="00411CD4" w:rsidRDefault="00411CD4" w:rsidP="00773DF9">
      <w:pPr>
        <w:pStyle w:val="TABULKAPDP"/>
      </w:pPr>
      <w:bookmarkStart w:id="101" w:name="_Toc531263649"/>
      <w:r w:rsidRPr="00A54258">
        <w:t>Tabulka IV.</w:t>
      </w:r>
      <w:r w:rsidR="00157A59">
        <w:t>2</w:t>
      </w:r>
      <w:r w:rsidRPr="00A54258">
        <w:t>.1</w:t>
      </w:r>
      <w:r>
        <w:t>d</w:t>
      </w:r>
      <w:r w:rsidRPr="00A54258">
        <w:t xml:space="preserve"> </w:t>
      </w:r>
      <w:r>
        <w:t>–</w:t>
      </w:r>
      <w:r w:rsidRPr="00A54258">
        <w:t xml:space="preserve"> Prodloužení lhůt v útvarech </w:t>
      </w:r>
      <w:r>
        <w:t xml:space="preserve">podzemních </w:t>
      </w:r>
      <w:r w:rsidRPr="00A54258">
        <w:t xml:space="preserve">vod – </w:t>
      </w:r>
      <w:r>
        <w:t>kvantitativní stav</w:t>
      </w:r>
      <w:bookmarkEnd w:id="101"/>
      <w:r w:rsidDel="00411CD4">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38"/>
        <w:gridCol w:w="1489"/>
        <w:gridCol w:w="1497"/>
        <w:gridCol w:w="1629"/>
        <w:gridCol w:w="1709"/>
      </w:tblGrid>
      <w:tr w:rsidR="00411CD4" w:rsidRPr="00A54258" w14:paraId="1256F70C" w14:textId="77777777" w:rsidTr="00E22B2B">
        <w:trPr>
          <w:trHeight w:val="300"/>
          <w:jc w:val="center"/>
        </w:trPr>
        <w:tc>
          <w:tcPr>
            <w:tcW w:w="2738" w:type="dxa"/>
            <w:vMerge w:val="restart"/>
            <w:shd w:val="clear" w:color="auto" w:fill="auto"/>
            <w:noWrap/>
            <w:vAlign w:val="center"/>
            <w:hideMark/>
          </w:tcPr>
          <w:p w14:paraId="1A6FD530" w14:textId="77777777" w:rsidR="00411CD4" w:rsidRPr="00A54258" w:rsidRDefault="00411CD4" w:rsidP="00773DF9">
            <w:pPr>
              <w:pStyle w:val="Hlavikatabulky"/>
            </w:pPr>
            <w:r w:rsidRPr="00A54258">
              <w:t xml:space="preserve">Počet útvarů </w:t>
            </w:r>
            <w:r>
              <w:t>podzemních</w:t>
            </w:r>
            <w:r w:rsidRPr="00A54258">
              <w:t xml:space="preserve"> vod</w:t>
            </w:r>
          </w:p>
        </w:tc>
        <w:tc>
          <w:tcPr>
            <w:tcW w:w="1555" w:type="dxa"/>
            <w:vMerge w:val="restart"/>
            <w:vAlign w:val="center"/>
          </w:tcPr>
          <w:p w14:paraId="4F525400" w14:textId="23994333" w:rsidR="00411CD4" w:rsidRPr="00A54258" w:rsidRDefault="00411CD4" w:rsidP="003C1D36">
            <w:pPr>
              <w:pStyle w:val="Hlavikatabulky"/>
            </w:pPr>
            <w:r w:rsidRPr="00A54258">
              <w:t xml:space="preserve">Použito prodloužení lhůt </w:t>
            </w:r>
            <w:r w:rsidRPr="00922F45">
              <w:t xml:space="preserve">[počet </w:t>
            </w:r>
            <w:r w:rsidR="003C1D36" w:rsidRPr="00922F45">
              <w:t>V</w:t>
            </w:r>
            <w:r w:rsidR="003C1D36">
              <w:t>Ú</w:t>
            </w:r>
            <w:r w:rsidRPr="00922F45">
              <w:t>]</w:t>
            </w:r>
          </w:p>
        </w:tc>
        <w:tc>
          <w:tcPr>
            <w:tcW w:w="4919" w:type="dxa"/>
            <w:gridSpan w:val="3"/>
          </w:tcPr>
          <w:p w14:paraId="246D5B5E" w14:textId="77777777" w:rsidR="00411CD4" w:rsidRPr="00A54258" w:rsidRDefault="00411CD4" w:rsidP="003C1D36">
            <w:pPr>
              <w:pStyle w:val="Hlavikatabulky"/>
            </w:pPr>
            <w:r w:rsidRPr="00A54258">
              <w:t xml:space="preserve">Odůvodnění prodloužení lhůt </w:t>
            </w:r>
            <w:r w:rsidRPr="00922F45">
              <w:t>[počet VU]</w:t>
            </w:r>
          </w:p>
        </w:tc>
      </w:tr>
      <w:tr w:rsidR="00411CD4" w:rsidRPr="00A54258" w14:paraId="20E5C283" w14:textId="77777777" w:rsidTr="00E22B2B">
        <w:trPr>
          <w:trHeight w:val="300"/>
          <w:jc w:val="center"/>
        </w:trPr>
        <w:tc>
          <w:tcPr>
            <w:tcW w:w="2738" w:type="dxa"/>
            <w:vMerge/>
            <w:vAlign w:val="center"/>
            <w:hideMark/>
          </w:tcPr>
          <w:p w14:paraId="2D504F4B" w14:textId="77777777" w:rsidR="00411CD4" w:rsidRPr="00A54258" w:rsidRDefault="00411CD4" w:rsidP="00773DF9">
            <w:pPr>
              <w:pStyle w:val="Hlavikatabulky"/>
            </w:pPr>
          </w:p>
        </w:tc>
        <w:tc>
          <w:tcPr>
            <w:tcW w:w="1555" w:type="dxa"/>
            <w:vMerge/>
          </w:tcPr>
          <w:p w14:paraId="7CFEB21B" w14:textId="77777777" w:rsidR="00411CD4" w:rsidRPr="00A54258" w:rsidRDefault="00411CD4" w:rsidP="003C1D36">
            <w:pPr>
              <w:pStyle w:val="Hlavikatabulky"/>
            </w:pPr>
          </w:p>
        </w:tc>
        <w:tc>
          <w:tcPr>
            <w:tcW w:w="1497" w:type="dxa"/>
            <w:shd w:val="clear" w:color="auto" w:fill="auto"/>
            <w:noWrap/>
            <w:vAlign w:val="center"/>
            <w:hideMark/>
          </w:tcPr>
          <w:p w14:paraId="5203A90C" w14:textId="77777777" w:rsidR="00411CD4" w:rsidRPr="00A54258" w:rsidRDefault="00411CD4" w:rsidP="003C1D36">
            <w:pPr>
              <w:pStyle w:val="Hlavikatabulky"/>
            </w:pPr>
            <w:r w:rsidRPr="00A54258">
              <w:t xml:space="preserve">Technická </w:t>
            </w:r>
            <w:r>
              <w:t>ne</w:t>
            </w:r>
            <w:r w:rsidRPr="00A54258">
              <w:t>proveditelnost</w:t>
            </w:r>
          </w:p>
        </w:tc>
        <w:tc>
          <w:tcPr>
            <w:tcW w:w="1713" w:type="dxa"/>
          </w:tcPr>
          <w:p w14:paraId="71791948" w14:textId="77777777" w:rsidR="00411CD4" w:rsidRPr="00A54258" w:rsidRDefault="00411CD4" w:rsidP="003C1D36">
            <w:pPr>
              <w:pStyle w:val="Hlavikatabulky"/>
            </w:pPr>
            <w:r w:rsidRPr="00A54258">
              <w:t>Neúměrnost nákladů</w:t>
            </w:r>
          </w:p>
        </w:tc>
        <w:tc>
          <w:tcPr>
            <w:tcW w:w="1709" w:type="dxa"/>
            <w:shd w:val="clear" w:color="auto" w:fill="auto"/>
            <w:noWrap/>
            <w:vAlign w:val="center"/>
            <w:hideMark/>
          </w:tcPr>
          <w:p w14:paraId="4DCBDCE3" w14:textId="77777777" w:rsidR="00411CD4" w:rsidRPr="00A54258" w:rsidRDefault="00411CD4" w:rsidP="003C1D36">
            <w:pPr>
              <w:pStyle w:val="Hlavikatabulky"/>
            </w:pPr>
            <w:r w:rsidRPr="00A54258">
              <w:t>Přírodní podmínky</w:t>
            </w:r>
          </w:p>
        </w:tc>
      </w:tr>
      <w:tr w:rsidR="00411CD4" w:rsidRPr="00A54258" w14:paraId="58BB19F3" w14:textId="77777777" w:rsidTr="00E22B2B">
        <w:trPr>
          <w:trHeight w:val="300"/>
          <w:jc w:val="center"/>
        </w:trPr>
        <w:tc>
          <w:tcPr>
            <w:tcW w:w="2738" w:type="dxa"/>
            <w:shd w:val="clear" w:color="auto" w:fill="auto"/>
            <w:noWrap/>
            <w:vAlign w:val="center"/>
            <w:hideMark/>
          </w:tcPr>
          <w:p w14:paraId="2963F176" w14:textId="424A8DE0" w:rsidR="00411CD4" w:rsidRPr="00A54258" w:rsidRDefault="00411CD4" w:rsidP="00773DF9">
            <w:pPr>
              <w:rPr>
                <w:lang w:eastAsia="cs-CZ"/>
              </w:rPr>
            </w:pPr>
            <w:r w:rsidRPr="00A54258">
              <w:rPr>
                <w:lang w:eastAsia="cs-CZ"/>
              </w:rPr>
              <w:t> </w:t>
            </w:r>
            <w:r w:rsidR="008227DC">
              <w:rPr>
                <w:lang w:eastAsia="cs-CZ"/>
              </w:rPr>
              <w:t>27</w:t>
            </w:r>
          </w:p>
        </w:tc>
        <w:tc>
          <w:tcPr>
            <w:tcW w:w="1555" w:type="dxa"/>
          </w:tcPr>
          <w:p w14:paraId="7A32F57C" w14:textId="017A22C5" w:rsidR="00411CD4" w:rsidRPr="00A54258" w:rsidRDefault="007C31A3" w:rsidP="003C1D36">
            <w:pPr>
              <w:jc w:val="center"/>
              <w:rPr>
                <w:lang w:eastAsia="cs-CZ"/>
              </w:rPr>
            </w:pPr>
            <w:r>
              <w:rPr>
                <w:lang w:eastAsia="cs-CZ"/>
              </w:rPr>
              <w:t>1</w:t>
            </w:r>
          </w:p>
        </w:tc>
        <w:tc>
          <w:tcPr>
            <w:tcW w:w="1497" w:type="dxa"/>
            <w:shd w:val="clear" w:color="auto" w:fill="auto"/>
            <w:noWrap/>
            <w:vAlign w:val="center"/>
            <w:hideMark/>
          </w:tcPr>
          <w:p w14:paraId="10008A0A" w14:textId="45949045" w:rsidR="00411CD4" w:rsidRPr="00A54258" w:rsidRDefault="007C31A3" w:rsidP="003C1D36">
            <w:pPr>
              <w:jc w:val="center"/>
              <w:rPr>
                <w:lang w:eastAsia="cs-CZ"/>
              </w:rPr>
            </w:pPr>
            <w:r>
              <w:rPr>
                <w:lang w:eastAsia="cs-CZ"/>
              </w:rPr>
              <w:t>1</w:t>
            </w:r>
          </w:p>
        </w:tc>
        <w:tc>
          <w:tcPr>
            <w:tcW w:w="1713" w:type="dxa"/>
          </w:tcPr>
          <w:p w14:paraId="7FBC5C00" w14:textId="77777777" w:rsidR="00411CD4" w:rsidRPr="00A54258" w:rsidRDefault="00411CD4" w:rsidP="003C1D36">
            <w:pPr>
              <w:jc w:val="center"/>
              <w:rPr>
                <w:lang w:eastAsia="cs-CZ"/>
              </w:rPr>
            </w:pPr>
          </w:p>
        </w:tc>
        <w:tc>
          <w:tcPr>
            <w:tcW w:w="1709" w:type="dxa"/>
            <w:shd w:val="clear" w:color="auto" w:fill="auto"/>
            <w:noWrap/>
            <w:vAlign w:val="center"/>
            <w:hideMark/>
          </w:tcPr>
          <w:p w14:paraId="782258F1" w14:textId="3CBA7865" w:rsidR="00411CD4" w:rsidRPr="00A54258" w:rsidRDefault="007C31A3" w:rsidP="003C1D36">
            <w:pPr>
              <w:jc w:val="center"/>
              <w:rPr>
                <w:lang w:eastAsia="cs-CZ"/>
              </w:rPr>
            </w:pPr>
            <w:r>
              <w:rPr>
                <w:lang w:eastAsia="cs-CZ"/>
              </w:rPr>
              <w:t>1</w:t>
            </w:r>
          </w:p>
        </w:tc>
      </w:tr>
      <w:tr w:rsidR="004508E0" w:rsidRPr="00A54258" w14:paraId="0B181FEA" w14:textId="77777777" w:rsidTr="00E22B2B">
        <w:trPr>
          <w:trHeight w:val="300"/>
          <w:jc w:val="center"/>
        </w:trPr>
        <w:tc>
          <w:tcPr>
            <w:tcW w:w="2738" w:type="dxa"/>
            <w:shd w:val="clear" w:color="auto" w:fill="auto"/>
            <w:noWrap/>
            <w:vAlign w:val="center"/>
          </w:tcPr>
          <w:p w14:paraId="41158716" w14:textId="77777777" w:rsidR="004508E0" w:rsidRPr="00A54258" w:rsidRDefault="004508E0" w:rsidP="00773DF9">
            <w:pPr>
              <w:rPr>
                <w:lang w:eastAsia="cs-CZ"/>
              </w:rPr>
            </w:pPr>
          </w:p>
        </w:tc>
        <w:tc>
          <w:tcPr>
            <w:tcW w:w="1555" w:type="dxa"/>
          </w:tcPr>
          <w:p w14:paraId="71EC237E" w14:textId="77777777" w:rsidR="004508E0" w:rsidRDefault="004508E0" w:rsidP="003C1D36">
            <w:pPr>
              <w:jc w:val="center"/>
              <w:rPr>
                <w:lang w:eastAsia="cs-CZ"/>
              </w:rPr>
            </w:pPr>
          </w:p>
        </w:tc>
        <w:tc>
          <w:tcPr>
            <w:tcW w:w="1497" w:type="dxa"/>
            <w:shd w:val="clear" w:color="auto" w:fill="auto"/>
            <w:noWrap/>
            <w:vAlign w:val="center"/>
          </w:tcPr>
          <w:p w14:paraId="0B1A8413" w14:textId="77777777" w:rsidR="004508E0" w:rsidRDefault="004508E0" w:rsidP="003C1D36">
            <w:pPr>
              <w:jc w:val="center"/>
              <w:rPr>
                <w:lang w:eastAsia="cs-CZ"/>
              </w:rPr>
            </w:pPr>
          </w:p>
        </w:tc>
        <w:tc>
          <w:tcPr>
            <w:tcW w:w="1713" w:type="dxa"/>
          </w:tcPr>
          <w:p w14:paraId="13498494" w14:textId="77777777" w:rsidR="004508E0" w:rsidRPr="00A54258" w:rsidRDefault="004508E0" w:rsidP="003C1D36">
            <w:pPr>
              <w:jc w:val="center"/>
              <w:rPr>
                <w:lang w:eastAsia="cs-CZ"/>
              </w:rPr>
            </w:pPr>
          </w:p>
        </w:tc>
        <w:tc>
          <w:tcPr>
            <w:tcW w:w="1709" w:type="dxa"/>
            <w:shd w:val="clear" w:color="auto" w:fill="auto"/>
            <w:noWrap/>
            <w:vAlign w:val="center"/>
          </w:tcPr>
          <w:p w14:paraId="066FD3AC" w14:textId="77777777" w:rsidR="004508E0" w:rsidRDefault="004508E0" w:rsidP="003C1D36">
            <w:pPr>
              <w:jc w:val="center"/>
              <w:rPr>
                <w:lang w:eastAsia="cs-CZ"/>
              </w:rPr>
            </w:pPr>
          </w:p>
        </w:tc>
      </w:tr>
    </w:tbl>
    <w:p w14:paraId="32F1352D" w14:textId="6408E0D8" w:rsidR="000A3808" w:rsidRDefault="000A3808" w:rsidP="00A807A9">
      <w:pPr>
        <w:pStyle w:val="NADPIS3PDP"/>
      </w:pPr>
      <w:bookmarkStart w:id="102" w:name="_Toc517183175"/>
      <w:bookmarkStart w:id="103" w:name="_Toc55215782"/>
      <w:bookmarkStart w:id="104" w:name="_Toc59005657"/>
      <w:r w:rsidRPr="007203E2">
        <w:t>Méně přísné cíle</w:t>
      </w:r>
      <w:r>
        <w:t xml:space="preserve"> (dle čl. 4, odst. 5 RSV)</w:t>
      </w:r>
      <w:bookmarkEnd w:id="102"/>
      <w:bookmarkEnd w:id="103"/>
      <w:bookmarkEnd w:id="104"/>
    </w:p>
    <w:p w14:paraId="43A6B2AF" w14:textId="31443B92" w:rsidR="0053795C" w:rsidRDefault="0053795C" w:rsidP="003C1D36">
      <w:pPr>
        <w:pStyle w:val="TEXTPDP"/>
      </w:pPr>
      <w:r w:rsidRPr="0053795C">
        <w:t>Plán dílčího povodí stanovuje výjimky tohoto typu pouze v těch VÚ, kde je opatření k dosažení cílů trvale technicky neproveditelné. Kompletní výstupy této kapitoly (včetně uvedení výjimky typu neúměrné nákladnosti) jsou uvedeny v NPP Labe.</w:t>
      </w:r>
    </w:p>
    <w:p w14:paraId="26570239" w14:textId="77777777" w:rsidR="005957D1" w:rsidRPr="005957D1" w:rsidRDefault="005957D1" w:rsidP="005957D1">
      <w:pPr>
        <w:pStyle w:val="TEXTPDP"/>
        <w:rPr>
          <w:u w:val="single"/>
        </w:rPr>
      </w:pPr>
      <w:r w:rsidRPr="005957D1">
        <w:rPr>
          <w:u w:val="single"/>
        </w:rPr>
        <w:t>Povrchové vody</w:t>
      </w:r>
    </w:p>
    <w:p w14:paraId="72FD0943" w14:textId="1ED092A6" w:rsidR="005957D1" w:rsidRDefault="007F7CAD" w:rsidP="005957D1">
      <w:pPr>
        <w:pStyle w:val="TEXTPDP"/>
      </w:pPr>
      <w:r w:rsidRPr="007F7CAD">
        <w:t>Výjimka méně přísné cíle není ve třetím plánovacím období pro povrchové vody uplatněna. Její uplatnění s odůvodněním technické neproveditelnosti se předpokládá v budoucnu, a to ve vodních útvarech s vlivem, který nelze snížit účinným a přiměřeně nákladným opatřením tak, aby bylo dosaženo cílů dobrého stavu. Stěžejní jsou v tomto směru vzájemné podíly vlivů, způsobující nedosažení cílů a k tomuto na druhé straně nadlimitní množství, které se má eliminovat. K některým vlivům v současnosti ještě stále chybí informace, jak s nimi pracovat, jak je vyčíslit, jakým opatřením je lze eliminovat na potřebnou míru, a zda to je vůbec reálné (emise z atmosférické depozice, potažmo z dopravy aj.). Nemalé množství uplatnění tohoto druhy výjimky budou nejspíše tvořit i majetkově neprůchodné návrhy opatření za účelem zlepšení hydromorfologie a na ní navázaných nevyhovujících biologických složek.</w:t>
      </w:r>
    </w:p>
    <w:p w14:paraId="70595742" w14:textId="77777777" w:rsidR="005957D1" w:rsidRDefault="005957D1" w:rsidP="005957D1">
      <w:pPr>
        <w:pStyle w:val="TEXTPDP"/>
      </w:pPr>
    </w:p>
    <w:p w14:paraId="2E756C00" w14:textId="77777777" w:rsidR="005957D1" w:rsidRPr="005957D1" w:rsidRDefault="005957D1" w:rsidP="005957D1">
      <w:pPr>
        <w:pStyle w:val="TEXTPDP"/>
        <w:rPr>
          <w:u w:val="single"/>
        </w:rPr>
      </w:pPr>
      <w:r w:rsidRPr="005957D1">
        <w:rPr>
          <w:u w:val="single"/>
        </w:rPr>
        <w:t>Podzemní vody</w:t>
      </w:r>
    </w:p>
    <w:p w14:paraId="21AE30D9" w14:textId="69BCFA90" w:rsidR="005957D1" w:rsidRDefault="005957D1" w:rsidP="005957D1">
      <w:pPr>
        <w:pStyle w:val="TEXTPDP"/>
      </w:pPr>
      <w:r>
        <w:t>Nižší cíle byly uplatněny pouze v případě, kdy je antropogenní činnost (i bývalá) natolik rozsáhlá, že se nedá předpokládat (ať už z hlediska technické neproveditelnosti a/nebo neúměrných nákladů) její plná eliminace. V české části národního povodí Labe byla tato výjimka (s důvodem technické neproveditelnosti) uplatněna pouze pro útvar 47200 Bazální křídový kolektor v od Hamru po Labe v dílčím povodí Ohře, Dolního Labe a ostatních přítoků Labe a to kvůli bývalé těžbě uranu. Vzhledem k tomu, že bývalá těžba uranu a následná sanace ovlivňuje nejen jakost, ale i hydrogeologický režim podzemních vod, byla tato výjimka uplatněna jak na chemický, tak na kvantitativní stav útvaru. V budoucnu bude pravděpodobně tento typ výjimky použit vybraná kontaminovaná místa, ale to na základě podrobných studií, které zatím nejsou k dispozici.</w:t>
      </w:r>
    </w:p>
    <w:p w14:paraId="787878A2" w14:textId="77777777" w:rsidR="00196421" w:rsidRDefault="00196421" w:rsidP="003C1D36">
      <w:pPr>
        <w:pStyle w:val="TABULKAPDP"/>
      </w:pPr>
      <w:bookmarkStart w:id="105" w:name="_Toc531263653"/>
      <w:bookmarkStart w:id="106" w:name="_Hlk517182074"/>
    </w:p>
    <w:p w14:paraId="7CC04948" w14:textId="481CDD46" w:rsidR="000A3808" w:rsidRPr="003C1D36" w:rsidRDefault="000A3808" w:rsidP="003C1D36">
      <w:pPr>
        <w:pStyle w:val="TABULKAPDP"/>
      </w:pPr>
      <w:r w:rsidRPr="003C1D36">
        <w:t xml:space="preserve">Tabulka IV.2.2c - </w:t>
      </w:r>
      <w:r w:rsidR="00411CD4" w:rsidRPr="003C1D36">
        <w:t>Méně přísné cíle v útvarech podzemní vod – chemický stav</w:t>
      </w:r>
      <w:bookmarkEnd w:id="10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38"/>
        <w:gridCol w:w="1474"/>
        <w:gridCol w:w="1497"/>
        <w:gridCol w:w="1644"/>
        <w:gridCol w:w="1709"/>
      </w:tblGrid>
      <w:tr w:rsidR="00411CD4" w:rsidRPr="00A54258" w14:paraId="3FA0C83D" w14:textId="77777777" w:rsidTr="00196421">
        <w:trPr>
          <w:trHeight w:val="300"/>
          <w:tblHeader/>
          <w:jc w:val="center"/>
        </w:trPr>
        <w:tc>
          <w:tcPr>
            <w:tcW w:w="2738" w:type="dxa"/>
            <w:vMerge w:val="restart"/>
            <w:shd w:val="clear" w:color="auto" w:fill="auto"/>
            <w:noWrap/>
            <w:vAlign w:val="center"/>
            <w:hideMark/>
          </w:tcPr>
          <w:p w14:paraId="233D13F8" w14:textId="77777777" w:rsidR="00411CD4" w:rsidRPr="00A54258" w:rsidRDefault="00411CD4" w:rsidP="00773DF9">
            <w:pPr>
              <w:pStyle w:val="Hlavikatabulky"/>
            </w:pPr>
            <w:r w:rsidRPr="00A54258">
              <w:t xml:space="preserve">Počet útvarů </w:t>
            </w:r>
            <w:r>
              <w:t>podzemních</w:t>
            </w:r>
            <w:r w:rsidRPr="00A54258">
              <w:t xml:space="preserve"> vod</w:t>
            </w:r>
          </w:p>
        </w:tc>
        <w:tc>
          <w:tcPr>
            <w:tcW w:w="1555" w:type="dxa"/>
            <w:vMerge w:val="restart"/>
            <w:vAlign w:val="center"/>
          </w:tcPr>
          <w:p w14:paraId="7933E503" w14:textId="26FFD01C" w:rsidR="00411CD4" w:rsidRPr="00A54258" w:rsidRDefault="00411CD4" w:rsidP="003C1D36">
            <w:pPr>
              <w:pStyle w:val="Hlavikatabulky"/>
            </w:pPr>
            <w:r w:rsidRPr="00A54258">
              <w:t xml:space="preserve">Použito </w:t>
            </w:r>
            <w:r>
              <w:t>méně přísných cílů</w:t>
            </w:r>
            <w:r w:rsidRPr="00A54258">
              <w:t xml:space="preserve"> </w:t>
            </w:r>
            <w:r w:rsidRPr="00922F45">
              <w:t>[počet VU]</w:t>
            </w:r>
          </w:p>
        </w:tc>
        <w:tc>
          <w:tcPr>
            <w:tcW w:w="4919" w:type="dxa"/>
            <w:gridSpan w:val="3"/>
          </w:tcPr>
          <w:p w14:paraId="56E58EB6" w14:textId="2A0A0E8B" w:rsidR="00411CD4" w:rsidRPr="00A54258" w:rsidRDefault="00411CD4" w:rsidP="003C1D36">
            <w:pPr>
              <w:pStyle w:val="Hlavikatabulky"/>
            </w:pPr>
            <w:r w:rsidRPr="00A54258">
              <w:t xml:space="preserve">Odůvodnění </w:t>
            </w:r>
            <w:r>
              <w:t>méně přísných cílů</w:t>
            </w:r>
            <w:r w:rsidRPr="00A54258">
              <w:t xml:space="preserve"> </w:t>
            </w:r>
            <w:r w:rsidRPr="003B4DFE">
              <w:t>[počet VU]</w:t>
            </w:r>
          </w:p>
        </w:tc>
      </w:tr>
      <w:tr w:rsidR="00411CD4" w:rsidRPr="00A54258" w14:paraId="0A6C02DD" w14:textId="77777777" w:rsidTr="00196421">
        <w:trPr>
          <w:trHeight w:val="300"/>
          <w:tblHeader/>
          <w:jc w:val="center"/>
        </w:trPr>
        <w:tc>
          <w:tcPr>
            <w:tcW w:w="2738" w:type="dxa"/>
            <w:vMerge/>
            <w:vAlign w:val="center"/>
            <w:hideMark/>
          </w:tcPr>
          <w:p w14:paraId="162EAA20" w14:textId="77777777" w:rsidR="00411CD4" w:rsidRPr="00A54258" w:rsidRDefault="00411CD4" w:rsidP="00773DF9">
            <w:pPr>
              <w:pStyle w:val="Hlavikatabulky"/>
            </w:pPr>
          </w:p>
        </w:tc>
        <w:tc>
          <w:tcPr>
            <w:tcW w:w="1555" w:type="dxa"/>
            <w:vMerge/>
          </w:tcPr>
          <w:p w14:paraId="17413890" w14:textId="77777777" w:rsidR="00411CD4" w:rsidRPr="00A54258" w:rsidRDefault="00411CD4" w:rsidP="003C1D36">
            <w:pPr>
              <w:pStyle w:val="Hlavikatabulky"/>
            </w:pPr>
          </w:p>
        </w:tc>
        <w:tc>
          <w:tcPr>
            <w:tcW w:w="1497" w:type="dxa"/>
            <w:shd w:val="clear" w:color="auto" w:fill="auto"/>
            <w:noWrap/>
            <w:vAlign w:val="center"/>
            <w:hideMark/>
          </w:tcPr>
          <w:p w14:paraId="3C23A2DC" w14:textId="77777777" w:rsidR="00411CD4" w:rsidRPr="00A54258" w:rsidRDefault="00411CD4" w:rsidP="003C1D36">
            <w:pPr>
              <w:pStyle w:val="Hlavikatabulky"/>
            </w:pPr>
            <w:r w:rsidRPr="00A54258">
              <w:t xml:space="preserve">Technická </w:t>
            </w:r>
            <w:r>
              <w:t>ne</w:t>
            </w:r>
            <w:r w:rsidRPr="00A54258">
              <w:t>proveditelnost</w:t>
            </w:r>
          </w:p>
        </w:tc>
        <w:tc>
          <w:tcPr>
            <w:tcW w:w="1713" w:type="dxa"/>
          </w:tcPr>
          <w:p w14:paraId="3E2BB4C1" w14:textId="77777777" w:rsidR="00411CD4" w:rsidRPr="00A54258" w:rsidRDefault="00411CD4" w:rsidP="003C1D36">
            <w:pPr>
              <w:pStyle w:val="Hlavikatabulky"/>
            </w:pPr>
            <w:r w:rsidRPr="00A54258">
              <w:t>Neúměrnost nákladů</w:t>
            </w:r>
          </w:p>
        </w:tc>
        <w:tc>
          <w:tcPr>
            <w:tcW w:w="1709" w:type="dxa"/>
            <w:shd w:val="clear" w:color="auto" w:fill="auto"/>
            <w:noWrap/>
            <w:vAlign w:val="center"/>
            <w:hideMark/>
          </w:tcPr>
          <w:p w14:paraId="2DC219FE" w14:textId="77777777" w:rsidR="00411CD4" w:rsidRPr="00A54258" w:rsidRDefault="00411CD4" w:rsidP="003C1D36">
            <w:pPr>
              <w:pStyle w:val="Hlavikatabulky"/>
            </w:pPr>
            <w:r w:rsidRPr="00A54258">
              <w:t>Přírodní podmínky</w:t>
            </w:r>
          </w:p>
        </w:tc>
      </w:tr>
      <w:tr w:rsidR="00411CD4" w:rsidRPr="00A54258" w14:paraId="23115A01" w14:textId="77777777" w:rsidTr="00E22B2B">
        <w:trPr>
          <w:trHeight w:val="300"/>
          <w:jc w:val="center"/>
        </w:trPr>
        <w:tc>
          <w:tcPr>
            <w:tcW w:w="2738" w:type="dxa"/>
            <w:shd w:val="clear" w:color="auto" w:fill="auto"/>
            <w:noWrap/>
            <w:vAlign w:val="center"/>
            <w:hideMark/>
          </w:tcPr>
          <w:p w14:paraId="6CB686BD" w14:textId="19C76B5C" w:rsidR="00411CD4" w:rsidRPr="00A54258" w:rsidRDefault="00411CD4" w:rsidP="00773DF9">
            <w:pPr>
              <w:rPr>
                <w:lang w:eastAsia="cs-CZ"/>
              </w:rPr>
            </w:pPr>
            <w:r w:rsidRPr="00A54258">
              <w:rPr>
                <w:lang w:eastAsia="cs-CZ"/>
              </w:rPr>
              <w:t> </w:t>
            </w:r>
            <w:r w:rsidR="00946218">
              <w:rPr>
                <w:lang w:eastAsia="cs-CZ"/>
              </w:rPr>
              <w:t>27</w:t>
            </w:r>
          </w:p>
        </w:tc>
        <w:tc>
          <w:tcPr>
            <w:tcW w:w="1555" w:type="dxa"/>
          </w:tcPr>
          <w:p w14:paraId="315BF22E" w14:textId="126E6890" w:rsidR="00411CD4" w:rsidRPr="00A54258" w:rsidRDefault="00946218" w:rsidP="003C1D36">
            <w:pPr>
              <w:jc w:val="center"/>
              <w:rPr>
                <w:lang w:eastAsia="cs-CZ"/>
              </w:rPr>
            </w:pPr>
            <w:r>
              <w:rPr>
                <w:lang w:eastAsia="cs-CZ"/>
              </w:rPr>
              <w:t>1</w:t>
            </w:r>
          </w:p>
        </w:tc>
        <w:tc>
          <w:tcPr>
            <w:tcW w:w="1497" w:type="dxa"/>
            <w:shd w:val="clear" w:color="auto" w:fill="auto"/>
            <w:noWrap/>
            <w:vAlign w:val="center"/>
            <w:hideMark/>
          </w:tcPr>
          <w:p w14:paraId="2F668962" w14:textId="30AE225F" w:rsidR="00411CD4" w:rsidRPr="00A54258" w:rsidRDefault="00946218" w:rsidP="003C1D36">
            <w:pPr>
              <w:jc w:val="center"/>
              <w:rPr>
                <w:lang w:eastAsia="cs-CZ"/>
              </w:rPr>
            </w:pPr>
            <w:r>
              <w:rPr>
                <w:lang w:eastAsia="cs-CZ"/>
              </w:rPr>
              <w:t>1</w:t>
            </w:r>
          </w:p>
        </w:tc>
        <w:tc>
          <w:tcPr>
            <w:tcW w:w="1713" w:type="dxa"/>
          </w:tcPr>
          <w:p w14:paraId="0BB130B3" w14:textId="77777777" w:rsidR="00411CD4" w:rsidRPr="00A54258" w:rsidRDefault="00411CD4" w:rsidP="003C1D36">
            <w:pPr>
              <w:jc w:val="center"/>
              <w:rPr>
                <w:lang w:eastAsia="cs-CZ"/>
              </w:rPr>
            </w:pPr>
          </w:p>
        </w:tc>
        <w:tc>
          <w:tcPr>
            <w:tcW w:w="1709" w:type="dxa"/>
            <w:shd w:val="clear" w:color="auto" w:fill="auto"/>
            <w:noWrap/>
            <w:vAlign w:val="center"/>
            <w:hideMark/>
          </w:tcPr>
          <w:p w14:paraId="27A5EA11" w14:textId="4FABB917" w:rsidR="00411CD4" w:rsidRPr="00A54258" w:rsidRDefault="00411CD4" w:rsidP="003C1D36">
            <w:pPr>
              <w:jc w:val="center"/>
              <w:rPr>
                <w:lang w:eastAsia="cs-CZ"/>
              </w:rPr>
            </w:pPr>
          </w:p>
        </w:tc>
      </w:tr>
    </w:tbl>
    <w:p w14:paraId="6BB6AB4E" w14:textId="4A9A79EE" w:rsidR="00411CD4" w:rsidRPr="003C1D36" w:rsidRDefault="00411CD4" w:rsidP="003C1D36">
      <w:pPr>
        <w:pStyle w:val="TABULKAPDP"/>
      </w:pPr>
      <w:bookmarkStart w:id="107" w:name="_Toc531263654"/>
      <w:r w:rsidRPr="003C1D36">
        <w:t>Tabulka IV.3.1d – Méně přísné cíle v útvarech podzemní vod – kvantitativní stav</w:t>
      </w:r>
      <w:bookmarkEnd w:id="107"/>
      <w:r w:rsidRPr="003C1D36" w:rsidDel="00411CD4">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38"/>
        <w:gridCol w:w="1474"/>
        <w:gridCol w:w="1497"/>
        <w:gridCol w:w="1644"/>
        <w:gridCol w:w="1709"/>
      </w:tblGrid>
      <w:tr w:rsidR="00411CD4" w:rsidRPr="00A54258" w14:paraId="4D6E24FC" w14:textId="77777777" w:rsidTr="00E22B2B">
        <w:trPr>
          <w:trHeight w:val="300"/>
          <w:jc w:val="center"/>
        </w:trPr>
        <w:tc>
          <w:tcPr>
            <w:tcW w:w="2738" w:type="dxa"/>
            <w:vMerge w:val="restart"/>
            <w:shd w:val="clear" w:color="auto" w:fill="auto"/>
            <w:noWrap/>
            <w:vAlign w:val="center"/>
            <w:hideMark/>
          </w:tcPr>
          <w:p w14:paraId="59D6D276" w14:textId="77777777" w:rsidR="00411CD4" w:rsidRPr="00A54258" w:rsidRDefault="00411CD4" w:rsidP="00773DF9">
            <w:pPr>
              <w:pStyle w:val="Hlavikatabulky"/>
            </w:pPr>
            <w:r w:rsidRPr="00A54258">
              <w:t xml:space="preserve">Počet útvarů </w:t>
            </w:r>
            <w:r>
              <w:t>podzemních</w:t>
            </w:r>
            <w:r w:rsidRPr="00A54258">
              <w:t xml:space="preserve"> vod</w:t>
            </w:r>
          </w:p>
        </w:tc>
        <w:tc>
          <w:tcPr>
            <w:tcW w:w="1555" w:type="dxa"/>
            <w:vMerge w:val="restart"/>
            <w:vAlign w:val="center"/>
          </w:tcPr>
          <w:p w14:paraId="2154CDEA" w14:textId="20ADD094" w:rsidR="00411CD4" w:rsidRPr="00A54258" w:rsidRDefault="00411CD4" w:rsidP="003C1D36">
            <w:pPr>
              <w:pStyle w:val="Hlavikatabulky"/>
            </w:pPr>
            <w:r w:rsidRPr="00A54258">
              <w:t xml:space="preserve">Použito </w:t>
            </w:r>
            <w:r>
              <w:t>méně přísných cílů</w:t>
            </w:r>
            <w:r w:rsidRPr="00A54258">
              <w:t xml:space="preserve"> </w:t>
            </w:r>
            <w:r w:rsidRPr="00922F45">
              <w:t>[počet VU]</w:t>
            </w:r>
          </w:p>
        </w:tc>
        <w:tc>
          <w:tcPr>
            <w:tcW w:w="4919" w:type="dxa"/>
            <w:gridSpan w:val="3"/>
          </w:tcPr>
          <w:p w14:paraId="4D6C43B4" w14:textId="1219CD31" w:rsidR="00411CD4" w:rsidRPr="00A54258" w:rsidRDefault="00411CD4" w:rsidP="003C1D36">
            <w:pPr>
              <w:pStyle w:val="Hlavikatabulky"/>
            </w:pPr>
            <w:r w:rsidRPr="00A54258">
              <w:t xml:space="preserve">Odůvodnění </w:t>
            </w:r>
            <w:r>
              <w:t>méně přísných cílů</w:t>
            </w:r>
            <w:r w:rsidRPr="00A54258">
              <w:t xml:space="preserve"> </w:t>
            </w:r>
            <w:r w:rsidRPr="003B4DFE">
              <w:t>[počet VU]</w:t>
            </w:r>
          </w:p>
        </w:tc>
      </w:tr>
      <w:tr w:rsidR="00411CD4" w:rsidRPr="00A54258" w14:paraId="676C60F9" w14:textId="77777777" w:rsidTr="00E22B2B">
        <w:trPr>
          <w:trHeight w:val="300"/>
          <w:jc w:val="center"/>
        </w:trPr>
        <w:tc>
          <w:tcPr>
            <w:tcW w:w="2738" w:type="dxa"/>
            <w:vMerge/>
            <w:vAlign w:val="center"/>
            <w:hideMark/>
          </w:tcPr>
          <w:p w14:paraId="158DB429" w14:textId="77777777" w:rsidR="00411CD4" w:rsidRPr="00A54258" w:rsidRDefault="00411CD4" w:rsidP="00773DF9">
            <w:pPr>
              <w:pStyle w:val="Hlavikatabulky"/>
            </w:pPr>
          </w:p>
        </w:tc>
        <w:tc>
          <w:tcPr>
            <w:tcW w:w="1555" w:type="dxa"/>
            <w:vMerge/>
          </w:tcPr>
          <w:p w14:paraId="78454FD9" w14:textId="77777777" w:rsidR="00411CD4" w:rsidRPr="00A54258" w:rsidRDefault="00411CD4" w:rsidP="003C1D36">
            <w:pPr>
              <w:pStyle w:val="Hlavikatabulky"/>
            </w:pPr>
          </w:p>
        </w:tc>
        <w:tc>
          <w:tcPr>
            <w:tcW w:w="1497" w:type="dxa"/>
            <w:shd w:val="clear" w:color="auto" w:fill="auto"/>
            <w:noWrap/>
            <w:vAlign w:val="center"/>
            <w:hideMark/>
          </w:tcPr>
          <w:p w14:paraId="16153890" w14:textId="77777777" w:rsidR="00411CD4" w:rsidRPr="00A54258" w:rsidRDefault="00411CD4" w:rsidP="003C1D36">
            <w:pPr>
              <w:pStyle w:val="Hlavikatabulky"/>
            </w:pPr>
            <w:r w:rsidRPr="00A54258">
              <w:t xml:space="preserve">Technická </w:t>
            </w:r>
            <w:r>
              <w:t>ne</w:t>
            </w:r>
            <w:r w:rsidRPr="00A54258">
              <w:t>proveditelnost</w:t>
            </w:r>
          </w:p>
        </w:tc>
        <w:tc>
          <w:tcPr>
            <w:tcW w:w="1713" w:type="dxa"/>
          </w:tcPr>
          <w:p w14:paraId="4727A230" w14:textId="77777777" w:rsidR="00411CD4" w:rsidRPr="00A54258" w:rsidRDefault="00411CD4" w:rsidP="003C1D36">
            <w:pPr>
              <w:pStyle w:val="Hlavikatabulky"/>
            </w:pPr>
            <w:r w:rsidRPr="00A54258">
              <w:t>Neúměrnost nákladů</w:t>
            </w:r>
          </w:p>
        </w:tc>
        <w:tc>
          <w:tcPr>
            <w:tcW w:w="1709" w:type="dxa"/>
            <w:shd w:val="clear" w:color="auto" w:fill="auto"/>
            <w:noWrap/>
            <w:vAlign w:val="center"/>
            <w:hideMark/>
          </w:tcPr>
          <w:p w14:paraId="5685D5EA" w14:textId="77777777" w:rsidR="00411CD4" w:rsidRPr="00A54258" w:rsidRDefault="00411CD4" w:rsidP="003C1D36">
            <w:pPr>
              <w:pStyle w:val="Hlavikatabulky"/>
            </w:pPr>
            <w:r w:rsidRPr="00A54258">
              <w:t>Přírodní podmínky</w:t>
            </w:r>
          </w:p>
        </w:tc>
      </w:tr>
      <w:tr w:rsidR="00411CD4" w:rsidRPr="00A54258" w14:paraId="2B9F6BFF" w14:textId="77777777" w:rsidTr="00E22B2B">
        <w:trPr>
          <w:trHeight w:val="300"/>
          <w:jc w:val="center"/>
        </w:trPr>
        <w:tc>
          <w:tcPr>
            <w:tcW w:w="2738" w:type="dxa"/>
            <w:shd w:val="clear" w:color="auto" w:fill="auto"/>
            <w:noWrap/>
            <w:vAlign w:val="center"/>
            <w:hideMark/>
          </w:tcPr>
          <w:p w14:paraId="43D13109" w14:textId="1E13A95D" w:rsidR="00411CD4" w:rsidRPr="00A54258" w:rsidRDefault="00411CD4" w:rsidP="00773DF9">
            <w:pPr>
              <w:rPr>
                <w:lang w:eastAsia="cs-CZ"/>
              </w:rPr>
            </w:pPr>
            <w:r w:rsidRPr="00A54258">
              <w:rPr>
                <w:lang w:eastAsia="cs-CZ"/>
              </w:rPr>
              <w:t> </w:t>
            </w:r>
            <w:r w:rsidR="00946218">
              <w:rPr>
                <w:lang w:eastAsia="cs-CZ"/>
              </w:rPr>
              <w:t>27</w:t>
            </w:r>
          </w:p>
        </w:tc>
        <w:tc>
          <w:tcPr>
            <w:tcW w:w="1555" w:type="dxa"/>
          </w:tcPr>
          <w:p w14:paraId="4B52F46B" w14:textId="73550CD4" w:rsidR="00411CD4" w:rsidRPr="00A54258" w:rsidRDefault="00946218" w:rsidP="003C1D36">
            <w:pPr>
              <w:jc w:val="center"/>
              <w:rPr>
                <w:lang w:eastAsia="cs-CZ"/>
              </w:rPr>
            </w:pPr>
            <w:r>
              <w:rPr>
                <w:lang w:eastAsia="cs-CZ"/>
              </w:rPr>
              <w:t>1</w:t>
            </w:r>
          </w:p>
        </w:tc>
        <w:tc>
          <w:tcPr>
            <w:tcW w:w="1497" w:type="dxa"/>
            <w:shd w:val="clear" w:color="auto" w:fill="auto"/>
            <w:noWrap/>
            <w:vAlign w:val="center"/>
            <w:hideMark/>
          </w:tcPr>
          <w:p w14:paraId="48779805" w14:textId="20DA1C20" w:rsidR="00411CD4" w:rsidRPr="00A54258" w:rsidRDefault="00946218" w:rsidP="003C1D36">
            <w:pPr>
              <w:jc w:val="center"/>
              <w:rPr>
                <w:lang w:eastAsia="cs-CZ"/>
              </w:rPr>
            </w:pPr>
            <w:r>
              <w:rPr>
                <w:lang w:eastAsia="cs-CZ"/>
              </w:rPr>
              <w:t>1</w:t>
            </w:r>
          </w:p>
        </w:tc>
        <w:tc>
          <w:tcPr>
            <w:tcW w:w="1713" w:type="dxa"/>
          </w:tcPr>
          <w:p w14:paraId="2F0FC7EB" w14:textId="77777777" w:rsidR="00411CD4" w:rsidRPr="00A54258" w:rsidRDefault="00411CD4" w:rsidP="003C1D36">
            <w:pPr>
              <w:jc w:val="center"/>
              <w:rPr>
                <w:lang w:eastAsia="cs-CZ"/>
              </w:rPr>
            </w:pPr>
          </w:p>
        </w:tc>
        <w:tc>
          <w:tcPr>
            <w:tcW w:w="1709" w:type="dxa"/>
            <w:shd w:val="clear" w:color="auto" w:fill="auto"/>
            <w:noWrap/>
            <w:vAlign w:val="center"/>
            <w:hideMark/>
          </w:tcPr>
          <w:p w14:paraId="0B753C85" w14:textId="3AB66A0C" w:rsidR="00411CD4" w:rsidRPr="00A54258" w:rsidRDefault="00411CD4" w:rsidP="003C1D36">
            <w:pPr>
              <w:jc w:val="center"/>
              <w:rPr>
                <w:lang w:eastAsia="cs-CZ"/>
              </w:rPr>
            </w:pPr>
          </w:p>
        </w:tc>
      </w:tr>
    </w:tbl>
    <w:p w14:paraId="455D40FC" w14:textId="64FA5BB9" w:rsidR="006E094E" w:rsidRDefault="000A3808" w:rsidP="006E094E">
      <w:pPr>
        <w:pStyle w:val="NADPIS3PDP"/>
      </w:pPr>
      <w:bookmarkStart w:id="108" w:name="_Toc517183176"/>
      <w:bookmarkStart w:id="109" w:name="_Toc55215783"/>
      <w:bookmarkStart w:id="110" w:name="_Toc59005658"/>
      <w:bookmarkEnd w:id="106"/>
      <w:r>
        <w:t>Dočasné zhoršení stavu (dle čl. 4, odst. 6 RSV)</w:t>
      </w:r>
      <w:bookmarkEnd w:id="108"/>
      <w:bookmarkEnd w:id="109"/>
      <w:bookmarkEnd w:id="110"/>
    </w:p>
    <w:p w14:paraId="3B4249F9" w14:textId="2D83D9A2" w:rsidR="00722EA7" w:rsidRDefault="00731DFF" w:rsidP="003C1D36">
      <w:pPr>
        <w:pStyle w:val="TEXTPDP"/>
      </w:pPr>
      <w:r w:rsidRPr="00731DFF">
        <w:t>Pro třetí plánovací období by uplatňování výjimky dočasného zhoršení stavu bylo možné vzhledem k faktu, že cca od roku 2014 se vyskytovalo dlouhodobé sucho. Na druhou stranu se musí jednat výhradně o situace, kdy důsledkem dlouhodobého sucha došlo průkazně ke zhoršení stavu, což se povinně dokládá dlouhodobě sledovanými ukazateli (průtoky, stavy hladin, či vydatnosti pramenů), vztahujícími se ke konkrétním vodním útvarům. Z dostupných podkladů jednotlivých dílčích povodí nebylo možné jednoznačně určit, ve kterých vodních útvarech došlo ke zhoršení stavu pro jednotlivé ukazatele hodnocení kvůli dlouhotrvajícímu suchu. Chybí informace o tom, kde ke skutečnému zhoršení došlo. To musí vycházet z porovnání koncentrací za období 2010 – 2012 a 2013 - 2018 se stejnými limity a na totožných monitorovacích profilech (nejde použít hodnocení stavu, kde se často liší metodiky, limity a občas i sledované profily). Rovněž chybí dlouhodobě sledované ukazatele, které by sucho prokázaly. Vzhledem k celkové složitosti procesu, respektive nutných podkladů, nedošlo k žádné aplikaci této výjimky.</w:t>
      </w:r>
    </w:p>
    <w:p w14:paraId="3640DFE3" w14:textId="32882534" w:rsidR="006E094E" w:rsidRDefault="006E094E" w:rsidP="003C1D36">
      <w:pPr>
        <w:pStyle w:val="TEXTPDP"/>
      </w:pPr>
    </w:p>
    <w:p w14:paraId="7A151BA5" w14:textId="30D8C9BB" w:rsidR="000A3808" w:rsidRPr="00A807A9" w:rsidRDefault="000A3808" w:rsidP="00A807A9">
      <w:pPr>
        <w:pStyle w:val="NADPIS3PDP"/>
      </w:pPr>
      <w:bookmarkStart w:id="111" w:name="_Toc517183177"/>
      <w:bookmarkStart w:id="112" w:name="_Toc55215784"/>
      <w:bookmarkStart w:id="113" w:name="_Toc59005659"/>
      <w:r w:rsidRPr="00A807A9">
        <w:t>Nové změny fyzikálních poměrů (dle čl. 4, odst. 7 RSV)</w:t>
      </w:r>
      <w:bookmarkEnd w:id="111"/>
      <w:bookmarkEnd w:id="112"/>
      <w:bookmarkEnd w:id="113"/>
    </w:p>
    <w:p w14:paraId="74208098" w14:textId="77777777" w:rsidR="00731DFF" w:rsidRDefault="00731DFF" w:rsidP="00731DFF">
      <w:pPr>
        <w:pStyle w:val="TEXTPDP"/>
      </w:pPr>
      <w:r>
        <w:t xml:space="preserve">Vodoprávní úřad při vydávání povolení (§ 8, § 14 a § 15), souhlasu (§ 17) a závazného stanoviska (§ 104 odst. 9) chrání zájmy podle vodního zákona, kterými jsou mimo jiné i cíle ochrany vod stanovené v § 23a a v plánech povodí. Vodoprávní úřad tedy posuzuje i možnost zhoršení stavu záměrem dotčeného vodního útvaru. MZe vydalo v roce 2016 „Metodický pokyn sekce vodního hospodářství Ministerstva zemědělství k posouzení možnosti vlivu záměru na stav dotčeného vodního útvaru při vydávání povolení, souhlasů a závazných stanovisek vodoprávních úřadů [§ 23a vodního zákona, ve znění pozdějších předpisů]“ []. Účelem tohoto pokynu je vyložit příslušná ustanovení vodního zákona a metodicky vést vodoprávní úřady a správce povodí. </w:t>
      </w:r>
    </w:p>
    <w:p w14:paraId="1DF24E3E" w14:textId="77777777" w:rsidR="00731DFF" w:rsidRDefault="00731DFF" w:rsidP="00731DFF">
      <w:pPr>
        <w:pStyle w:val="TEXTPDP"/>
      </w:pPr>
      <w:r>
        <w:t xml:space="preserve">V roce 2018 byl vydán další metodický pokyn „Metodický pokyn sekce vodního hospodářství Ministerstva zemědělství a sekce technické ochrany životního prostředí Ministerstva životního prostředí k posouzení možnosti vlivu záměru na stav dotčených vodních útvarů (primární posouzení) [§ 23a vodního zákona, ve znění pozdějších předpisů]“ [].Tento metodický pokyn navazuje na výše uvedený metodický pokyn z roku 2016 a upravuje procesní postup při posuzování možnosti vlivu záměru na stav vodního útvaru, obsahuje také grafické znázornění základního scénáře. Účelem tohoto metodického pokynu je sjednocení a popis postupu při provádění primárního posouzení vlivu záměru na stav vodního útvaru, jehož cílem </w:t>
      </w:r>
      <w:r>
        <w:lastRenderedPageBreak/>
        <w:t>je určit, zda navrhovaný záměr může vést ke zhoršení stavu/potenciálu vodních útvarů nebo znemožnění dosažení dobrého stavu/potenciálu vodních útvarů.</w:t>
      </w:r>
    </w:p>
    <w:p w14:paraId="07BFC7B4" w14:textId="20ABAEFF" w:rsidR="008925BC" w:rsidRPr="008925BC" w:rsidRDefault="00731DFF" w:rsidP="00731DFF">
      <w:pPr>
        <w:pStyle w:val="TEXTPDP"/>
      </w:pPr>
      <w:r>
        <w:t>Vodoprávní úřad zatím neudělil výjimku dle § 23a odst. 7 vodního zákona u žádného navrhovaného záměru. Rozhodnutí vodoprávních úřadů je možné procházet v Centrálním registru vodoprávní evidence (http://eagri.cz/public/web/mze/voda/aplikace/centralni-registr-vodopravni-evidence.html). Ve třetím plánovacím období byl sestaven seznam plánovaných infrastrukturních projektů, které mohou mít potenciálně vliv na stav/potenciál vodních útvarů, a u kterých by tedy mohlo dojít k udělení výjimky dle § 23a odst. 7 vodního zákona. Seznam těchto projektů, u nichž se předpokládá realizace či posun v jejich přípravě v období platnosti plánů povodí, je uveden v tabulce IV.2.4c.</w:t>
      </w:r>
    </w:p>
    <w:p w14:paraId="26B08D5E" w14:textId="6070AAEE" w:rsidR="000A3808" w:rsidRPr="003C1D36" w:rsidRDefault="000A3808" w:rsidP="00773DF9">
      <w:pPr>
        <w:pStyle w:val="TABULKAPDP"/>
      </w:pPr>
      <w:bookmarkStart w:id="114" w:name="_Toc531263657"/>
      <w:r w:rsidRPr="003C1D36">
        <w:t>Tabulka IV.</w:t>
      </w:r>
      <w:r w:rsidR="00157A59" w:rsidRPr="003C1D36">
        <w:t>2</w:t>
      </w:r>
      <w:r w:rsidRPr="003C1D36">
        <w:t>.4c – Seznam infrastrukturálních projektů, které mohou mít potenciálně vliv na stav VÚ ve smyslu čl. 4.7</w:t>
      </w:r>
      <w:r>
        <w:t xml:space="preserve"> </w:t>
      </w:r>
      <w:r w:rsidRPr="003C1D36">
        <w:t>RSV</w:t>
      </w:r>
      <w:bookmarkEnd w:id="114"/>
    </w:p>
    <w:tbl>
      <w:tblPr>
        <w:tblStyle w:val="Mkatabulky"/>
        <w:tblW w:w="9062" w:type="dxa"/>
        <w:tblLook w:val="04A0" w:firstRow="1" w:lastRow="0" w:firstColumn="1" w:lastColumn="0" w:noHBand="0" w:noVBand="1"/>
      </w:tblPr>
      <w:tblGrid>
        <w:gridCol w:w="2689"/>
        <w:gridCol w:w="1831"/>
        <w:gridCol w:w="2272"/>
        <w:gridCol w:w="2270"/>
      </w:tblGrid>
      <w:tr w:rsidR="00CF5D4D" w:rsidRPr="00CF5D4D" w14:paraId="123F91A5" w14:textId="77777777" w:rsidTr="00030321">
        <w:trPr>
          <w:trHeight w:val="660"/>
          <w:tblHeader/>
        </w:trPr>
        <w:tc>
          <w:tcPr>
            <w:tcW w:w="2689" w:type="dxa"/>
            <w:vAlign w:val="center"/>
            <w:hideMark/>
          </w:tcPr>
          <w:p w14:paraId="3FDDA61C" w14:textId="77777777" w:rsidR="00CF5D4D" w:rsidRPr="003C1D36" w:rsidRDefault="00CF5D4D" w:rsidP="00773DF9">
            <w:pPr>
              <w:rPr>
                <w:b/>
                <w:lang w:eastAsia="cs-CZ"/>
              </w:rPr>
            </w:pPr>
            <w:r w:rsidRPr="003C1D36">
              <w:rPr>
                <w:b/>
                <w:lang w:eastAsia="cs-CZ"/>
              </w:rPr>
              <w:t>Název projektu</w:t>
            </w:r>
          </w:p>
        </w:tc>
        <w:tc>
          <w:tcPr>
            <w:tcW w:w="1831" w:type="dxa"/>
            <w:vAlign w:val="center"/>
            <w:hideMark/>
          </w:tcPr>
          <w:p w14:paraId="353A645A" w14:textId="77777777" w:rsidR="00CF5D4D" w:rsidRPr="003C1D36" w:rsidRDefault="00CF5D4D" w:rsidP="00773DF9">
            <w:pPr>
              <w:rPr>
                <w:b/>
                <w:lang w:eastAsia="cs-CZ"/>
              </w:rPr>
            </w:pPr>
            <w:r w:rsidRPr="003C1D36">
              <w:rPr>
                <w:b/>
                <w:lang w:eastAsia="cs-CZ"/>
              </w:rPr>
              <w:t>Investor</w:t>
            </w:r>
          </w:p>
        </w:tc>
        <w:tc>
          <w:tcPr>
            <w:tcW w:w="2272" w:type="dxa"/>
            <w:vAlign w:val="center"/>
            <w:hideMark/>
          </w:tcPr>
          <w:p w14:paraId="1C28A4EB" w14:textId="77777777" w:rsidR="00CF5D4D" w:rsidRPr="003C1D36" w:rsidRDefault="00CF5D4D" w:rsidP="00773DF9">
            <w:pPr>
              <w:rPr>
                <w:b/>
                <w:lang w:eastAsia="cs-CZ"/>
              </w:rPr>
            </w:pPr>
            <w:r w:rsidRPr="003C1D36">
              <w:rPr>
                <w:b/>
                <w:lang w:eastAsia="cs-CZ"/>
              </w:rPr>
              <w:t>Dotčený útvar povrchových vod</w:t>
            </w:r>
          </w:p>
        </w:tc>
        <w:tc>
          <w:tcPr>
            <w:tcW w:w="2270" w:type="dxa"/>
            <w:vAlign w:val="center"/>
            <w:hideMark/>
          </w:tcPr>
          <w:p w14:paraId="5E4B8524" w14:textId="77777777" w:rsidR="00CF5D4D" w:rsidRPr="003C1D36" w:rsidRDefault="00CF5D4D" w:rsidP="00773DF9">
            <w:pPr>
              <w:rPr>
                <w:b/>
                <w:lang w:eastAsia="cs-CZ"/>
              </w:rPr>
            </w:pPr>
            <w:r w:rsidRPr="003C1D36">
              <w:rPr>
                <w:b/>
                <w:lang w:eastAsia="cs-CZ"/>
              </w:rPr>
              <w:t>Dotčený útvar podzemních vod</w:t>
            </w:r>
          </w:p>
        </w:tc>
      </w:tr>
      <w:tr w:rsidR="00CF5D4D" w:rsidRPr="00CF5D4D" w14:paraId="6DD1A848" w14:textId="77777777" w:rsidTr="00030321">
        <w:trPr>
          <w:trHeight w:val="300"/>
        </w:trPr>
        <w:tc>
          <w:tcPr>
            <w:tcW w:w="2689" w:type="dxa"/>
            <w:vAlign w:val="center"/>
            <w:hideMark/>
          </w:tcPr>
          <w:p w14:paraId="2BC31912" w14:textId="534DA286" w:rsidR="00CF5D4D" w:rsidRPr="00CF5D4D" w:rsidRDefault="00CF5D4D" w:rsidP="00773DF9">
            <w:pPr>
              <w:rPr>
                <w:lang w:eastAsia="cs-CZ"/>
              </w:rPr>
            </w:pPr>
            <w:r w:rsidRPr="00CF5D4D">
              <w:rPr>
                <w:lang w:eastAsia="cs-CZ"/>
              </w:rPr>
              <w:t>V</w:t>
            </w:r>
            <w:r w:rsidR="00030321">
              <w:rPr>
                <w:lang w:eastAsia="cs-CZ"/>
              </w:rPr>
              <w:t>odní nádrž</w:t>
            </w:r>
            <w:r w:rsidRPr="00CF5D4D">
              <w:rPr>
                <w:lang w:eastAsia="cs-CZ"/>
              </w:rPr>
              <w:t xml:space="preserve"> Kryry</w:t>
            </w:r>
          </w:p>
        </w:tc>
        <w:tc>
          <w:tcPr>
            <w:tcW w:w="1831" w:type="dxa"/>
            <w:vAlign w:val="center"/>
            <w:hideMark/>
          </w:tcPr>
          <w:p w14:paraId="76A58EDE" w14:textId="77777777" w:rsidR="00CF5D4D" w:rsidRPr="00CF5D4D" w:rsidRDefault="00CF5D4D" w:rsidP="00773DF9">
            <w:pPr>
              <w:rPr>
                <w:lang w:eastAsia="cs-CZ"/>
              </w:rPr>
            </w:pPr>
            <w:r w:rsidRPr="00CF5D4D">
              <w:rPr>
                <w:lang w:eastAsia="cs-CZ"/>
              </w:rPr>
              <w:t>Povodí Ohře, s.p.</w:t>
            </w:r>
          </w:p>
        </w:tc>
        <w:tc>
          <w:tcPr>
            <w:tcW w:w="2272" w:type="dxa"/>
            <w:vAlign w:val="center"/>
            <w:hideMark/>
          </w:tcPr>
          <w:p w14:paraId="4866D7DA" w14:textId="77777777" w:rsidR="00CF5D4D" w:rsidRPr="00CF5D4D" w:rsidRDefault="00CF5D4D" w:rsidP="00773DF9">
            <w:pPr>
              <w:rPr>
                <w:lang w:eastAsia="cs-CZ"/>
              </w:rPr>
            </w:pPr>
            <w:r w:rsidRPr="00CF5D4D">
              <w:rPr>
                <w:lang w:eastAsia="cs-CZ"/>
              </w:rPr>
              <w:t>OHL_0630</w:t>
            </w:r>
          </w:p>
        </w:tc>
        <w:tc>
          <w:tcPr>
            <w:tcW w:w="2270" w:type="dxa"/>
            <w:vAlign w:val="center"/>
            <w:hideMark/>
          </w:tcPr>
          <w:p w14:paraId="2C73B41E" w14:textId="77777777" w:rsidR="00CF5D4D" w:rsidRPr="00CF5D4D" w:rsidRDefault="00CF5D4D" w:rsidP="00773DF9">
            <w:pPr>
              <w:rPr>
                <w:lang w:eastAsia="cs-CZ"/>
              </w:rPr>
            </w:pPr>
            <w:r w:rsidRPr="00CF5D4D">
              <w:rPr>
                <w:lang w:eastAsia="cs-CZ"/>
              </w:rPr>
              <w:t>51310</w:t>
            </w:r>
          </w:p>
        </w:tc>
      </w:tr>
      <w:tr w:rsidR="00CF5D4D" w:rsidRPr="00CF5D4D" w14:paraId="22D772B9" w14:textId="77777777" w:rsidTr="00030321">
        <w:trPr>
          <w:trHeight w:val="300"/>
        </w:trPr>
        <w:tc>
          <w:tcPr>
            <w:tcW w:w="2689" w:type="dxa"/>
            <w:noWrap/>
            <w:vAlign w:val="center"/>
            <w:hideMark/>
          </w:tcPr>
          <w:p w14:paraId="1F31B3A4" w14:textId="3E1609D3" w:rsidR="00CF5D4D" w:rsidRPr="00CF5D4D" w:rsidRDefault="00CF5D4D" w:rsidP="00773DF9">
            <w:pPr>
              <w:rPr>
                <w:lang w:eastAsia="cs-CZ"/>
              </w:rPr>
            </w:pPr>
            <w:r w:rsidRPr="00CF5D4D">
              <w:rPr>
                <w:lang w:eastAsia="cs-CZ"/>
              </w:rPr>
              <w:t>V</w:t>
            </w:r>
            <w:r w:rsidR="00030321">
              <w:rPr>
                <w:lang w:eastAsia="cs-CZ"/>
              </w:rPr>
              <w:t>odní nádrž</w:t>
            </w:r>
            <w:r w:rsidRPr="00CF5D4D">
              <w:rPr>
                <w:lang w:eastAsia="cs-CZ"/>
              </w:rPr>
              <w:t xml:space="preserve"> Mukoděly</w:t>
            </w:r>
          </w:p>
        </w:tc>
        <w:tc>
          <w:tcPr>
            <w:tcW w:w="1831" w:type="dxa"/>
            <w:noWrap/>
            <w:vAlign w:val="center"/>
            <w:hideMark/>
          </w:tcPr>
          <w:p w14:paraId="50C55A31" w14:textId="77777777" w:rsidR="00CF5D4D" w:rsidRPr="00CF5D4D" w:rsidRDefault="00CF5D4D" w:rsidP="00773DF9">
            <w:pPr>
              <w:rPr>
                <w:lang w:eastAsia="cs-CZ"/>
              </w:rPr>
            </w:pPr>
            <w:r w:rsidRPr="00CF5D4D">
              <w:rPr>
                <w:lang w:eastAsia="cs-CZ"/>
              </w:rPr>
              <w:t>Povodí Ohře, s.p.</w:t>
            </w:r>
          </w:p>
        </w:tc>
        <w:tc>
          <w:tcPr>
            <w:tcW w:w="2272" w:type="dxa"/>
            <w:noWrap/>
            <w:vAlign w:val="center"/>
            <w:hideMark/>
          </w:tcPr>
          <w:p w14:paraId="3E21EBCF" w14:textId="77777777" w:rsidR="00CF5D4D" w:rsidRPr="00CF5D4D" w:rsidRDefault="00CF5D4D" w:rsidP="00773DF9">
            <w:pPr>
              <w:rPr>
                <w:lang w:eastAsia="cs-CZ"/>
              </w:rPr>
            </w:pPr>
            <w:r w:rsidRPr="00CF5D4D">
              <w:rPr>
                <w:lang w:eastAsia="cs-CZ"/>
              </w:rPr>
              <w:t>OHL_0630</w:t>
            </w:r>
          </w:p>
        </w:tc>
        <w:tc>
          <w:tcPr>
            <w:tcW w:w="2270" w:type="dxa"/>
            <w:noWrap/>
            <w:vAlign w:val="center"/>
            <w:hideMark/>
          </w:tcPr>
          <w:p w14:paraId="36602E28" w14:textId="77777777" w:rsidR="00CF5D4D" w:rsidRPr="00CF5D4D" w:rsidRDefault="00CF5D4D" w:rsidP="00773DF9">
            <w:pPr>
              <w:rPr>
                <w:lang w:eastAsia="cs-CZ"/>
              </w:rPr>
            </w:pPr>
            <w:r w:rsidRPr="00CF5D4D">
              <w:rPr>
                <w:lang w:eastAsia="cs-CZ"/>
              </w:rPr>
              <w:t>51310</w:t>
            </w:r>
          </w:p>
        </w:tc>
      </w:tr>
      <w:tr w:rsidR="00CF5D4D" w:rsidRPr="00CF5D4D" w14:paraId="73A6F66C" w14:textId="77777777" w:rsidTr="00030321">
        <w:trPr>
          <w:trHeight w:val="813"/>
        </w:trPr>
        <w:tc>
          <w:tcPr>
            <w:tcW w:w="2689" w:type="dxa"/>
            <w:noWrap/>
            <w:vAlign w:val="center"/>
            <w:hideMark/>
          </w:tcPr>
          <w:p w14:paraId="3E58F3E8" w14:textId="44E46BCF" w:rsidR="00CF5D4D" w:rsidRPr="00030321" w:rsidRDefault="00030321" w:rsidP="00030321">
            <w:pPr>
              <w:jc w:val="left"/>
              <w:rPr>
                <w:lang w:eastAsia="cs-CZ"/>
              </w:rPr>
            </w:pPr>
            <w:r w:rsidRPr="00030321">
              <w:rPr>
                <w:lang w:eastAsia="cs-CZ"/>
              </w:rPr>
              <w:t>Přivaděč vody z Ohře do nádrže Vidhostice, přivaděč vody z nádrže Vidhostice do Rakovnického potoka včetně přípojky z budoucí nádrže Kryry</w:t>
            </w:r>
          </w:p>
        </w:tc>
        <w:tc>
          <w:tcPr>
            <w:tcW w:w="1831" w:type="dxa"/>
            <w:vAlign w:val="center"/>
            <w:hideMark/>
          </w:tcPr>
          <w:p w14:paraId="7591D6CE" w14:textId="3B3D329E" w:rsidR="00CF5D4D" w:rsidRPr="00CF5D4D" w:rsidRDefault="00CF5D4D" w:rsidP="00F30491">
            <w:pPr>
              <w:rPr>
                <w:lang w:eastAsia="cs-CZ"/>
              </w:rPr>
            </w:pPr>
            <w:r w:rsidRPr="00CF5D4D">
              <w:rPr>
                <w:lang w:eastAsia="cs-CZ"/>
              </w:rPr>
              <w:t>Povodí</w:t>
            </w:r>
            <w:r w:rsidR="00F30491">
              <w:rPr>
                <w:lang w:eastAsia="cs-CZ"/>
              </w:rPr>
              <w:t> </w:t>
            </w:r>
            <w:r w:rsidRPr="00CF5D4D">
              <w:rPr>
                <w:lang w:eastAsia="cs-CZ"/>
              </w:rPr>
              <w:t>Ohře,</w:t>
            </w:r>
            <w:r w:rsidR="00F30491">
              <w:rPr>
                <w:lang w:eastAsia="cs-CZ"/>
              </w:rPr>
              <w:t> </w:t>
            </w:r>
            <w:r w:rsidRPr="00CF5D4D">
              <w:rPr>
                <w:lang w:eastAsia="cs-CZ"/>
              </w:rPr>
              <w:t>s.p.</w:t>
            </w:r>
            <w:r w:rsidR="00F30491">
              <w:rPr>
                <w:lang w:eastAsia="cs-CZ"/>
              </w:rPr>
              <w:br/>
            </w:r>
            <w:r w:rsidRPr="00CF5D4D">
              <w:rPr>
                <w:lang w:eastAsia="cs-CZ"/>
              </w:rPr>
              <w:t>Povodí Vltavy, s.p.</w:t>
            </w:r>
          </w:p>
        </w:tc>
        <w:tc>
          <w:tcPr>
            <w:tcW w:w="2272" w:type="dxa"/>
            <w:vAlign w:val="center"/>
            <w:hideMark/>
          </w:tcPr>
          <w:p w14:paraId="76EAA0A2" w14:textId="32A69FF8" w:rsidR="00CF5D4D" w:rsidRPr="00CF5D4D" w:rsidRDefault="00CF5D4D" w:rsidP="00773DF9">
            <w:pPr>
              <w:rPr>
                <w:lang w:eastAsia="cs-CZ"/>
              </w:rPr>
            </w:pPr>
            <w:r w:rsidRPr="00CF5D4D">
              <w:rPr>
                <w:lang w:eastAsia="cs-CZ"/>
              </w:rPr>
              <w:t xml:space="preserve">OHL_0580            </w:t>
            </w:r>
            <w:r w:rsidR="00F30491">
              <w:rPr>
                <w:lang w:eastAsia="cs-CZ"/>
              </w:rPr>
              <w:br/>
            </w:r>
            <w:r w:rsidRPr="00CF5D4D">
              <w:rPr>
                <w:lang w:eastAsia="cs-CZ"/>
              </w:rPr>
              <w:t xml:space="preserve">OHL_0600              OHL_0610          </w:t>
            </w:r>
            <w:r w:rsidR="00F30491">
              <w:rPr>
                <w:lang w:eastAsia="cs-CZ"/>
              </w:rPr>
              <w:br/>
            </w:r>
            <w:r w:rsidR="00F30491" w:rsidRPr="00CF5D4D">
              <w:rPr>
                <w:lang w:eastAsia="cs-CZ"/>
              </w:rPr>
              <w:t xml:space="preserve">OHL_0630             </w:t>
            </w:r>
            <w:r w:rsidR="00F30491">
              <w:rPr>
                <w:lang w:eastAsia="cs-CZ"/>
              </w:rPr>
              <w:br/>
            </w:r>
            <w:r w:rsidRPr="00CF5D4D">
              <w:rPr>
                <w:lang w:eastAsia="cs-CZ"/>
              </w:rPr>
              <w:t>OHL_0650</w:t>
            </w:r>
          </w:p>
        </w:tc>
        <w:tc>
          <w:tcPr>
            <w:tcW w:w="2270" w:type="dxa"/>
            <w:vAlign w:val="center"/>
            <w:hideMark/>
          </w:tcPr>
          <w:p w14:paraId="2221542D" w14:textId="7530EABA" w:rsidR="00CF5D4D" w:rsidRPr="00CF5D4D" w:rsidRDefault="00CF5D4D" w:rsidP="00773DF9">
            <w:pPr>
              <w:rPr>
                <w:lang w:eastAsia="cs-CZ"/>
              </w:rPr>
            </w:pPr>
            <w:r w:rsidRPr="00CF5D4D">
              <w:rPr>
                <w:lang w:eastAsia="cs-CZ"/>
              </w:rPr>
              <w:t xml:space="preserve">21320                             </w:t>
            </w:r>
            <w:r w:rsidR="00F30491">
              <w:rPr>
                <w:lang w:eastAsia="cs-CZ"/>
              </w:rPr>
              <w:br/>
            </w:r>
            <w:r w:rsidRPr="00CF5D4D">
              <w:rPr>
                <w:lang w:eastAsia="cs-CZ"/>
              </w:rPr>
              <w:t>51310</w:t>
            </w:r>
          </w:p>
        </w:tc>
      </w:tr>
    </w:tbl>
    <w:p w14:paraId="7A6D6033" w14:textId="77777777" w:rsidR="007B5C04" w:rsidRDefault="007B5C04" w:rsidP="00F30491">
      <w:pPr>
        <w:pStyle w:val="TEXTPDP"/>
        <w:rPr>
          <w:rStyle w:val="Zdraznn"/>
        </w:rPr>
      </w:pPr>
    </w:p>
    <w:sectPr w:rsidR="007B5C04" w:rsidSect="005864AD">
      <w:headerReference w:type="default" r:id="rId25"/>
      <w:footerReference w:type="default" r:id="rId26"/>
      <w:type w:val="continuous"/>
      <w:pgSz w:w="11906" w:h="16838"/>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015FD" w14:textId="77777777" w:rsidR="000249C2" w:rsidRDefault="000249C2" w:rsidP="00773DF9">
      <w:r>
        <w:separator/>
      </w:r>
    </w:p>
  </w:endnote>
  <w:endnote w:type="continuationSeparator" w:id="0">
    <w:p w14:paraId="73F12690" w14:textId="77777777" w:rsidR="000249C2" w:rsidRDefault="000249C2" w:rsidP="00773DF9">
      <w:r>
        <w:continuationSeparator/>
      </w:r>
    </w:p>
  </w:endnote>
  <w:endnote w:type="continuationNotice" w:id="1">
    <w:p w14:paraId="00727D4B" w14:textId="77777777" w:rsidR="000249C2" w:rsidRDefault="000249C2" w:rsidP="00773D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602426"/>
      <w:docPartObj>
        <w:docPartGallery w:val="Page Numbers (Bottom of Page)"/>
        <w:docPartUnique/>
      </w:docPartObj>
    </w:sdtPr>
    <w:sdtEndPr/>
    <w:sdtContent>
      <w:p w14:paraId="646BBF2A" w14:textId="77777777" w:rsidR="000249C2" w:rsidRDefault="000249C2" w:rsidP="00773DF9">
        <w:pPr>
          <w:pStyle w:val="Zpat"/>
        </w:pPr>
        <w:r>
          <w:rPr>
            <w:noProof/>
            <w:lang w:eastAsia="cs-CZ"/>
          </w:rPr>
          <mc:AlternateContent>
            <mc:Choice Requires="wps">
              <w:drawing>
                <wp:inline distT="0" distB="0" distL="0" distR="0" wp14:anchorId="3FE3F54B" wp14:editId="27460A26">
                  <wp:extent cx="5943600" cy="45085"/>
                  <wp:effectExtent l="5080" t="5080" r="6350" b="6985"/>
                  <wp:docPr id="1" name="AutoShape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760720" cy="45085"/>
                          </a:xfrm>
                          <a:prstGeom prst="flowChartDecision">
                            <a:avLst/>
                          </a:prstGeom>
                          <a:pattFill prst="ltHorz">
                            <a:fgClr>
                              <a:schemeClr val="tx1">
                                <a:lumMod val="100000"/>
                                <a:lumOff val="0"/>
                              </a:schemeClr>
                            </a:fgClr>
                            <a:bgClr>
                              <a:srgbClr val="FFFFFF"/>
                            </a:bgClr>
                          </a:pattFill>
                          <a:ln>
                            <a:noFill/>
                          </a:ln>
                          <a:extLst>
                            <a:ext uri="{91240B29-F687-4F45-9708-019B960494DF}">
                              <a14:hiddenLine xmlns:a14="http://schemas.microsoft.com/office/drawing/2010/main" w="9525">
                                <a:solidFill>
                                  <a:schemeClr val="tx1">
                                    <a:lumMod val="100000"/>
                                    <a:lumOff val="0"/>
                                  </a:schemeClr>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2C5AC197" id="_x0000_t110" coordsize="21600,21600" o:spt="110" path="m10800,l,10800,10800,21600,21600,10800xe">
                  <v:stroke joinstyle="miter"/>
                  <v:path gradientshapeok="t" o:connecttype="rect" textboxrect="5400,5400,16200,16200"/>
                </v:shapetype>
                <v:shape id="AutoShape 1" o:spid="_x0000_s1026" type="#_x0000_t110" alt="Light horizontal" style="width:468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" fillcolor="black [3213]" stroked="f" strokecolor="black [3213]">
                  <v:fill r:id="rId1" o:title="" type="pattern"/>
                  <w10:anchorlock/>
                </v:shape>
              </w:pict>
            </mc:Fallback>
          </mc:AlternateContent>
        </w:r>
      </w:p>
      <w:p w14:paraId="14919B35" w14:textId="2326146B" w:rsidR="000249C2" w:rsidRPr="00A667A1" w:rsidRDefault="000249C2" w:rsidP="00B70645">
        <w:pPr>
          <w:pStyle w:val="Zpat"/>
          <w:jc w:val="center"/>
        </w:pPr>
        <w:r w:rsidRPr="00A667A1">
          <w:fldChar w:fldCharType="begin"/>
        </w:r>
        <w:r w:rsidRPr="00A667A1">
          <w:instrText xml:space="preserve"> PAGE    \* MERGEFORMAT </w:instrText>
        </w:r>
        <w:r w:rsidRPr="00A667A1">
          <w:fldChar w:fldCharType="separate"/>
        </w:r>
        <w:r>
          <w:rPr>
            <w:noProof/>
          </w:rPr>
          <w:t>108</w:t>
        </w:r>
        <w:r w:rsidRPr="00A667A1">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704E2" w14:textId="77777777" w:rsidR="000249C2" w:rsidRDefault="000249C2" w:rsidP="00773DF9">
      <w:r>
        <w:separator/>
      </w:r>
    </w:p>
  </w:footnote>
  <w:footnote w:type="continuationSeparator" w:id="0">
    <w:p w14:paraId="475B9AB2" w14:textId="77777777" w:rsidR="000249C2" w:rsidRDefault="000249C2" w:rsidP="00773DF9">
      <w:r>
        <w:continuationSeparator/>
      </w:r>
    </w:p>
  </w:footnote>
  <w:footnote w:type="continuationNotice" w:id="1">
    <w:p w14:paraId="62A7ADEC" w14:textId="77777777" w:rsidR="000249C2" w:rsidRDefault="000249C2" w:rsidP="00773D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9088E" w14:textId="18E385AC" w:rsidR="000249C2" w:rsidRDefault="000249C2" w:rsidP="000B2240">
    <w:pPr>
      <w:pStyle w:val="Zhlav"/>
      <w:keepNext/>
      <w:pBdr>
        <w:bottom w:val="single" w:sz="4" w:space="1" w:color="auto"/>
      </w:pBdr>
      <w:spacing w:afterAutospacing="0"/>
      <w:rPr>
        <w:sz w:val="18"/>
        <w:szCs w:val="18"/>
      </w:rPr>
    </w:pPr>
    <w:r>
      <w:rPr>
        <w:sz w:val="18"/>
        <w:szCs w:val="18"/>
      </w:rPr>
      <w:t>IV</w:t>
    </w:r>
    <w:r w:rsidRPr="000F0267">
      <w:rPr>
        <w:sz w:val="18"/>
        <w:szCs w:val="18"/>
      </w:rPr>
      <w:t>.</w:t>
    </w:r>
    <w:r>
      <w:rPr>
        <w:sz w:val="18"/>
        <w:szCs w:val="18"/>
      </w:rPr>
      <w:t xml:space="preserve"> </w:t>
    </w:r>
    <w:r w:rsidRPr="00D72D6A">
      <w:rPr>
        <w:sz w:val="18"/>
        <w:szCs w:val="18"/>
      </w:rPr>
      <w:t>Cíle pro povrchové vody, podzemní vody a chráněné oblasti vázané na vodní prostředí</w:t>
    </w:r>
    <w:r>
      <w:rPr>
        <w:sz w:val="18"/>
        <w:szCs w:val="18"/>
      </w:rPr>
      <w:t xml:space="preserve">   </w:t>
    </w:r>
  </w:p>
  <w:p w14:paraId="271B699B" w14:textId="780DCCCC" w:rsidR="000249C2" w:rsidRPr="006A0DBD" w:rsidRDefault="000249C2" w:rsidP="000B2240">
    <w:pPr>
      <w:pStyle w:val="Zhlav"/>
      <w:keepNext/>
      <w:pBdr>
        <w:bottom w:val="single" w:sz="4" w:space="1" w:color="auto"/>
      </w:pBdr>
      <w:spacing w:before="0" w:beforeAutospacing="0" w:after="100"/>
      <w:rPr>
        <w:sz w:val="18"/>
        <w:szCs w:val="18"/>
      </w:rPr>
    </w:pPr>
    <w:r>
      <w:rPr>
        <w:sz w:val="18"/>
        <w:szCs w:val="18"/>
      </w:rPr>
      <w:t xml:space="preserve">                                                                                   Plán dílčího povodí Ohře, dolního Labe   a ostatních přítoků Labe 2021 - 2027   </w:t>
    </w:r>
    <w:r>
      <w:rPr>
        <w:rFonts w:cs="Arial"/>
        <w:b/>
        <w:noProof/>
        <w:sz w:val="32"/>
        <w:lang w:eastAsia="cs-CZ"/>
      </w:rPr>
      <w:drawing>
        <wp:inline distT="0" distB="0" distL="0" distR="0" wp14:anchorId="61AF18B4" wp14:editId="1553A77B">
          <wp:extent cx="285750" cy="219075"/>
          <wp:effectExtent l="0" t="0" r="0" b="9525"/>
          <wp:docPr id="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219075"/>
                  </a:xfrm>
                  <a:prstGeom prst="rect">
                    <a:avLst/>
                  </a:prstGeom>
                  <a:noFill/>
                  <a:ln>
                    <a:noFill/>
                  </a:ln>
                </pic:spPr>
              </pic:pic>
            </a:graphicData>
          </a:graphic>
        </wp:inline>
      </w:drawing>
    </w:r>
  </w:p>
  <w:p w14:paraId="367699EB" w14:textId="77777777" w:rsidR="000249C2" w:rsidRDefault="000249C2">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03B94"/>
    <w:multiLevelType w:val="multilevel"/>
    <w:tmpl w:val="9F60C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765C55"/>
    <w:multiLevelType w:val="multilevel"/>
    <w:tmpl w:val="2968E8A6"/>
    <w:lvl w:ilvl="0">
      <w:start w:val="1"/>
      <w:numFmt w:val="upperRoman"/>
      <w:lvlText w:val="%1."/>
      <w:lvlJc w:val="left"/>
      <w:pPr>
        <w:ind w:left="360" w:hanging="360"/>
      </w:pPr>
      <w:rPr>
        <w:rFonts w:ascii="Arial Narrow" w:eastAsia="Calibri" w:hAnsi="Arial Narrow" w:cs="Times New Roman" w:hint="default"/>
        <w:b/>
      </w:rPr>
    </w:lvl>
    <w:lvl w:ilvl="1">
      <w:start w:val="1"/>
      <w:numFmt w:val="decimal"/>
      <w:lvlText w:val="%1.%2."/>
      <w:lvlJc w:val="left"/>
      <w:pPr>
        <w:ind w:left="792" w:hanging="432"/>
      </w:pPr>
      <w:rPr>
        <w:rFonts w:cs="Times New Roman" w:hint="default"/>
        <w:i w:val="0"/>
        <w:color w:val="auto"/>
      </w:rPr>
    </w:lvl>
    <w:lvl w:ilvl="2">
      <w:start w:val="1"/>
      <w:numFmt w:val="decimal"/>
      <w:lvlText w:val="%1.%2.%3."/>
      <w:lvlJc w:val="left"/>
      <w:pPr>
        <w:ind w:left="1072" w:hanging="504"/>
      </w:pPr>
      <w:rPr>
        <w:rFonts w:ascii="Arial Narrow" w:hAnsi="Arial Narrow" w:cs="Times New Roman" w:hint="default"/>
        <w:color w:val="auto"/>
        <w:sz w:val="26"/>
        <w:szCs w:val="26"/>
      </w:rPr>
    </w:lvl>
    <w:lvl w:ilvl="3">
      <w:start w:val="1"/>
      <w:numFmt w:val="decimal"/>
      <w:lvlText w:val="%1.%2.%3.%4."/>
      <w:lvlJc w:val="left"/>
      <w:pPr>
        <w:ind w:left="1701" w:hanging="567"/>
      </w:pPr>
      <w:rPr>
        <w:rFonts w:cs="Times New Roman" w:hint="default"/>
      </w:rPr>
    </w:lvl>
    <w:lvl w:ilvl="4">
      <w:start w:val="1"/>
      <w:numFmt w:val="decimal"/>
      <w:pStyle w:val="NADPIS5"/>
      <w:lvlText w:val="%1.%2.%3.%4.%5."/>
      <w:lvlJc w:val="left"/>
      <w:pPr>
        <w:ind w:left="2232" w:hanging="792"/>
      </w:pPr>
      <w:rPr>
        <w:rFonts w:cs="Times New Roman" w:hint="default"/>
        <w:b/>
        <w:sz w:val="22"/>
        <w:szCs w:val="22"/>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104C56CF"/>
    <w:multiLevelType w:val="hybridMultilevel"/>
    <w:tmpl w:val="362CB4EC"/>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0536111"/>
    <w:multiLevelType w:val="multilevel"/>
    <w:tmpl w:val="040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E212D7"/>
    <w:multiLevelType w:val="hybridMultilevel"/>
    <w:tmpl w:val="D9764532"/>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5" w15:restartNumberingAfterBreak="0">
    <w:nsid w:val="12E6386A"/>
    <w:multiLevelType w:val="multilevel"/>
    <w:tmpl w:val="CE52DA0C"/>
    <w:numStyleLink w:val="Styl1"/>
  </w:abstractNum>
  <w:abstractNum w:abstractNumId="6" w15:restartNumberingAfterBreak="0">
    <w:nsid w:val="288945B1"/>
    <w:multiLevelType w:val="hybridMultilevel"/>
    <w:tmpl w:val="633C79A0"/>
    <w:lvl w:ilvl="0" w:tplc="7B748F9A">
      <w:start w:val="1"/>
      <w:numFmt w:val="bullet"/>
      <w:pStyle w:val="Bezmezer1"/>
      <w:lvlText w:val="-"/>
      <w:lvlJc w:val="left"/>
      <w:pPr>
        <w:ind w:left="720" w:hanging="360"/>
      </w:pPr>
      <w:rPr>
        <w:rFonts w:ascii="Arial" w:hAnsi="Arial"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9AB3DA6"/>
    <w:multiLevelType w:val="hybridMultilevel"/>
    <w:tmpl w:val="8CF05380"/>
    <w:lvl w:ilvl="0" w:tplc="1826ADDC">
      <w:start w:val="1"/>
      <w:numFmt w:val="bullet"/>
      <w:lvlText w:val=""/>
      <w:lvlJc w:val="left"/>
      <w:pPr>
        <w:ind w:left="567" w:hanging="283"/>
      </w:pPr>
      <w:rPr>
        <w:rFonts w:ascii="Symbol" w:hAnsi="Symbol" w:hint="default"/>
      </w:rPr>
    </w:lvl>
    <w:lvl w:ilvl="1" w:tplc="04050003">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8" w15:restartNumberingAfterBreak="0">
    <w:nsid w:val="31AA78D9"/>
    <w:multiLevelType w:val="hybridMultilevel"/>
    <w:tmpl w:val="DF4034D0"/>
    <w:lvl w:ilvl="0" w:tplc="0405000F">
      <w:start w:val="1"/>
      <w:numFmt w:val="decimal"/>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9" w15:restartNumberingAfterBreak="0">
    <w:nsid w:val="33B72FDE"/>
    <w:multiLevelType w:val="hybridMultilevel"/>
    <w:tmpl w:val="15BAF0B6"/>
    <w:lvl w:ilvl="0" w:tplc="7B60B384">
      <w:start w:val="1"/>
      <w:numFmt w:val="bullet"/>
      <w:lvlText w:val=""/>
      <w:lvlJc w:val="left"/>
      <w:pPr>
        <w:ind w:left="1068" w:hanging="784"/>
      </w:pPr>
      <w:rPr>
        <w:rFonts w:ascii="Symbol" w:hAnsi="Symbol" w:hint="default"/>
      </w:rPr>
    </w:lvl>
    <w:lvl w:ilvl="1" w:tplc="04050003">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0" w15:restartNumberingAfterBreak="0">
    <w:nsid w:val="4A0732C8"/>
    <w:multiLevelType w:val="hybridMultilevel"/>
    <w:tmpl w:val="0010A00E"/>
    <w:lvl w:ilvl="0" w:tplc="04050001">
      <w:start w:val="1"/>
      <w:numFmt w:val="bullet"/>
      <w:lvlText w:val=""/>
      <w:lvlJc w:val="left"/>
      <w:pPr>
        <w:ind w:left="720" w:hanging="360"/>
      </w:pPr>
      <w:rPr>
        <w:rFonts w:ascii="Symbol" w:hAnsi="Symbol" w:hint="default"/>
      </w:rPr>
    </w:lvl>
    <w:lvl w:ilvl="1" w:tplc="E7D43C26">
      <w:numFmt w:val="bullet"/>
      <w:lvlText w:val="•"/>
      <w:lvlJc w:val="left"/>
      <w:pPr>
        <w:ind w:left="1785" w:hanging="705"/>
      </w:pPr>
      <w:rPr>
        <w:rFonts w:ascii="Arial Narrow" w:eastAsia="Times New Roman" w:hAnsi="Arial Narrow" w:cs="Times New Roman"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4C8A1F5B"/>
    <w:multiLevelType w:val="multilevel"/>
    <w:tmpl w:val="C090EC58"/>
    <w:lvl w:ilvl="0">
      <w:start w:val="1"/>
      <w:numFmt w:val="upperRoman"/>
      <w:lvlText w:val="%1."/>
      <w:lvlJc w:val="left"/>
      <w:pPr>
        <w:ind w:left="360" w:hanging="360"/>
      </w:pPr>
      <w:rPr>
        <w:rFonts w:ascii="Arial Narrow" w:eastAsia="Calibri" w:hAnsi="Arial Narrow" w:cs="Times New Roman" w:hint="default"/>
        <w:b/>
      </w:rPr>
    </w:lvl>
    <w:lvl w:ilvl="1">
      <w:start w:val="1"/>
      <w:numFmt w:val="decimal"/>
      <w:lvlText w:val="%1.%2."/>
      <w:lvlJc w:val="left"/>
      <w:pPr>
        <w:ind w:left="792" w:hanging="432"/>
      </w:pPr>
      <w:rPr>
        <w:rFonts w:cs="Times New Roman" w:hint="default"/>
        <w:i w:val="0"/>
        <w:color w:val="auto"/>
      </w:rPr>
    </w:lvl>
    <w:lvl w:ilvl="2">
      <w:start w:val="1"/>
      <w:numFmt w:val="decimal"/>
      <w:lvlText w:val="%1.%2.%3."/>
      <w:lvlJc w:val="left"/>
      <w:pPr>
        <w:ind w:left="1224" w:hanging="504"/>
      </w:pPr>
      <w:rPr>
        <w:rFonts w:ascii="Arial Narrow" w:hAnsi="Arial Narrow" w:cs="Times New Roman" w:hint="default"/>
        <w:sz w:val="26"/>
        <w:szCs w:val="26"/>
      </w:rPr>
    </w:lvl>
    <w:lvl w:ilvl="3">
      <w:start w:val="1"/>
      <w:numFmt w:val="decimal"/>
      <w:lvlText w:val="%1.%2.%3.%4."/>
      <w:lvlJc w:val="left"/>
      <w:pPr>
        <w:ind w:left="35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15:restartNumberingAfterBreak="0">
    <w:nsid w:val="560E1470"/>
    <w:multiLevelType w:val="hybridMultilevel"/>
    <w:tmpl w:val="97262F20"/>
    <w:lvl w:ilvl="0" w:tplc="04050001">
      <w:start w:val="1"/>
      <w:numFmt w:val="bullet"/>
      <w:lvlText w:val=""/>
      <w:lvlJc w:val="left"/>
      <w:pPr>
        <w:ind w:left="1068" w:hanging="360"/>
      </w:pPr>
      <w:rPr>
        <w:rFonts w:ascii="Symbol" w:hAnsi="Symbol" w:hint="default"/>
      </w:rPr>
    </w:lvl>
    <w:lvl w:ilvl="1" w:tplc="04050003">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3" w15:restartNumberingAfterBreak="0">
    <w:nsid w:val="5DFE1F91"/>
    <w:multiLevelType w:val="multilevel"/>
    <w:tmpl w:val="D24E82CE"/>
    <w:lvl w:ilvl="0">
      <w:start w:val="4"/>
      <w:numFmt w:val="upperRoman"/>
      <w:pStyle w:val="NADPIS1PDP"/>
      <w:lvlText w:val="%1."/>
      <w:lvlJc w:val="left"/>
      <w:pPr>
        <w:ind w:left="360" w:hanging="360"/>
      </w:pPr>
      <w:rPr>
        <w:rFonts w:ascii="Arial Narrow" w:hAnsi="Arial Narrow" w:hint="default"/>
      </w:rPr>
    </w:lvl>
    <w:lvl w:ilvl="1">
      <w:start w:val="1"/>
      <w:numFmt w:val="decimal"/>
      <w:pStyle w:val="NADPIS2PDP"/>
      <w:lvlText w:val="%1.%2"/>
      <w:lvlJc w:val="left"/>
      <w:pPr>
        <w:ind w:left="792"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DPIS3PDP"/>
      <w:lvlText w:val="%1.%2.%3"/>
      <w:lvlJc w:val="left"/>
      <w:pPr>
        <w:ind w:left="1224" w:hanging="504"/>
      </w:pPr>
      <w:rPr>
        <w:rFonts w:hint="default"/>
      </w:rPr>
    </w:lvl>
    <w:lvl w:ilvl="3">
      <w:start w:val="1"/>
      <w:numFmt w:val="decimal"/>
      <w:pStyle w:val="NADPIS4PDP"/>
      <w:lvlText w:val="%1.%2.%3.%4."/>
      <w:lvlJc w:val="left"/>
      <w:pPr>
        <w:tabs>
          <w:tab w:val="num" w:pos="1134"/>
        </w:tabs>
        <w:ind w:left="1332" w:hanging="198"/>
      </w:pPr>
      <w:rPr>
        <w:rFonts w:hint="default"/>
      </w:rPr>
    </w:lvl>
    <w:lvl w:ilvl="4">
      <w:start w:val="1"/>
      <w:numFmt w:val="decimal"/>
      <w:pStyle w:val="Nadpis50"/>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2F92859"/>
    <w:multiLevelType w:val="multilevel"/>
    <w:tmpl w:val="5CF2235C"/>
    <w:lvl w:ilvl="0">
      <w:start w:val="1"/>
      <w:numFmt w:val="upperRoman"/>
      <w:lvlText w:val="%1."/>
      <w:lvlJc w:val="left"/>
      <w:pPr>
        <w:ind w:left="360" w:hanging="360"/>
      </w:pPr>
      <w:rPr>
        <w:rFonts w:ascii="Arial Narrow" w:eastAsia="Calibri" w:hAnsi="Arial Narrow" w:cs="Times New Roman"/>
        <w:b/>
      </w:rPr>
    </w:lvl>
    <w:lvl w:ilvl="1">
      <w:start w:val="1"/>
      <w:numFmt w:val="decimal"/>
      <w:pStyle w:val="MAKNAD2"/>
      <w:lvlText w:val="%1.%2."/>
      <w:lvlJc w:val="left"/>
      <w:pPr>
        <w:ind w:left="792" w:hanging="432"/>
      </w:pPr>
      <w:rPr>
        <w:rFonts w:cs="Times New Roman" w:hint="default"/>
        <w:i w:val="0"/>
        <w:color w:val="auto"/>
      </w:rPr>
    </w:lvl>
    <w:lvl w:ilvl="2">
      <w:start w:val="1"/>
      <w:numFmt w:val="decimal"/>
      <w:lvlText w:val="%1.%2.%3."/>
      <w:lvlJc w:val="left"/>
      <w:pPr>
        <w:ind w:left="1224" w:hanging="504"/>
      </w:pPr>
      <w:rPr>
        <w:rFonts w:ascii="Arial Narrow" w:hAnsi="Arial Narrow" w:cs="Times New Roman" w:hint="default"/>
        <w:sz w:val="26"/>
        <w:szCs w:val="26"/>
      </w:rPr>
    </w:lvl>
    <w:lvl w:ilvl="3">
      <w:start w:val="1"/>
      <w:numFmt w:val="decimal"/>
      <w:lvlText w:val="%1.%2.%3.%4."/>
      <w:lvlJc w:val="left"/>
      <w:pPr>
        <w:ind w:left="35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5" w15:restartNumberingAfterBreak="0">
    <w:nsid w:val="6CD20E05"/>
    <w:multiLevelType w:val="hybridMultilevel"/>
    <w:tmpl w:val="1F2EAD3C"/>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6" w15:restartNumberingAfterBreak="0">
    <w:nsid w:val="6EF62D2F"/>
    <w:multiLevelType w:val="hybridMultilevel"/>
    <w:tmpl w:val="3FCE1C1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6F090552"/>
    <w:multiLevelType w:val="multilevel"/>
    <w:tmpl w:val="1DC0959A"/>
    <w:lvl w:ilvl="0">
      <w:start w:val="1"/>
      <w:numFmt w:val="upperRoman"/>
      <w:lvlText w:val="%1."/>
      <w:lvlJc w:val="left"/>
      <w:pPr>
        <w:ind w:left="360" w:hanging="360"/>
      </w:pPr>
      <w:rPr>
        <w:rFonts w:ascii="Arial Narrow" w:eastAsia="Calibri" w:hAnsi="Arial Narrow" w:cs="Times New Roman" w:hint="default"/>
        <w:b/>
      </w:rPr>
    </w:lvl>
    <w:lvl w:ilvl="1">
      <w:start w:val="1"/>
      <w:numFmt w:val="decimal"/>
      <w:lvlText w:val="%1.%2."/>
      <w:lvlJc w:val="left"/>
      <w:pPr>
        <w:ind w:left="792" w:hanging="432"/>
      </w:pPr>
      <w:rPr>
        <w:rFonts w:cs="Times New Roman" w:hint="default"/>
        <w:i w:val="0"/>
        <w:color w:val="auto"/>
      </w:rPr>
    </w:lvl>
    <w:lvl w:ilvl="2">
      <w:start w:val="1"/>
      <w:numFmt w:val="decimal"/>
      <w:lvlText w:val="%1.%2.%3."/>
      <w:lvlJc w:val="left"/>
      <w:pPr>
        <w:ind w:left="1224" w:hanging="504"/>
      </w:pPr>
      <w:rPr>
        <w:rFonts w:ascii="Arial Narrow" w:hAnsi="Arial Narrow" w:cs="Times New Roman" w:hint="default"/>
        <w:sz w:val="26"/>
        <w:szCs w:val="26"/>
      </w:rPr>
    </w:lvl>
    <w:lvl w:ilvl="3">
      <w:start w:val="1"/>
      <w:numFmt w:val="decimal"/>
      <w:lvlText w:val="%1.%2.%3.%4."/>
      <w:lvlJc w:val="left"/>
      <w:pPr>
        <w:ind w:left="35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8" w15:restartNumberingAfterBreak="0">
    <w:nsid w:val="732C21C0"/>
    <w:multiLevelType w:val="hybridMultilevel"/>
    <w:tmpl w:val="1BEA3CA2"/>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9" w15:restartNumberingAfterBreak="0">
    <w:nsid w:val="74716320"/>
    <w:multiLevelType w:val="hybridMultilevel"/>
    <w:tmpl w:val="22C66C10"/>
    <w:lvl w:ilvl="0" w:tplc="E48ED232">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79267316"/>
    <w:multiLevelType w:val="multilevel"/>
    <w:tmpl w:val="CE52DA0C"/>
    <w:styleLink w:val="Styl1"/>
    <w:lvl w:ilvl="0">
      <w:start w:val="4"/>
      <w:numFmt w:val="upperRoman"/>
      <w:lvlText w:val="%1."/>
      <w:lvlJc w:val="left"/>
      <w:pPr>
        <w:ind w:left="360" w:hanging="360"/>
      </w:pPr>
      <w:rPr>
        <w:rFonts w:ascii="Arial Narrow" w:hAnsi="Arial Narrow"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tabs>
          <w:tab w:val="num" w:pos="2880"/>
        </w:tabs>
        <w:ind w:left="3527" w:hanging="64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9737AD2"/>
    <w:multiLevelType w:val="multilevel"/>
    <w:tmpl w:val="2FA63D5E"/>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EA73314"/>
    <w:multiLevelType w:val="hybridMultilevel"/>
    <w:tmpl w:val="8D383F7C"/>
    <w:lvl w:ilvl="0" w:tplc="0405000F">
      <w:start w:val="1"/>
      <w:numFmt w:val="decimal"/>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num w:numId="1">
    <w:abstractNumId w:val="6"/>
  </w:num>
  <w:num w:numId="2">
    <w:abstractNumId w:val="14"/>
  </w:num>
  <w:num w:numId="3">
    <w:abstractNumId w:val="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3"/>
  </w:num>
  <w:num w:numId="7">
    <w:abstractNumId w:val="10"/>
  </w:num>
  <w:num w:numId="8">
    <w:abstractNumId w:val="0"/>
  </w:num>
  <w:num w:numId="9">
    <w:abstractNumId w:val="21"/>
  </w:num>
  <w:num w:numId="10">
    <w:abstractNumId w:val="2"/>
  </w:num>
  <w:num w:numId="11">
    <w:abstractNumId w:val="16"/>
  </w:num>
  <w:num w:numId="12">
    <w:abstractNumId w:val="1"/>
  </w:num>
  <w:num w:numId="13">
    <w:abstractNumId w:val="1"/>
  </w:num>
  <w:num w:numId="14">
    <w:abstractNumId w:val="20"/>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5"/>
  </w:num>
  <w:num w:numId="18">
    <w:abstractNumId w:val="13"/>
  </w:num>
  <w:num w:numId="19">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8"/>
  </w:num>
  <w:num w:numId="22">
    <w:abstractNumId w:val="4"/>
  </w:num>
  <w:num w:numId="23">
    <w:abstractNumId w:val="18"/>
  </w:num>
  <w:num w:numId="24">
    <w:abstractNumId w:val="15"/>
  </w:num>
  <w:num w:numId="25">
    <w:abstractNumId w:val="12"/>
  </w:num>
  <w:num w:numId="26">
    <w:abstractNumId w:val="9"/>
  </w:num>
  <w:num w:numId="27">
    <w:abstractNumId w:val="7"/>
  </w:num>
  <w:num w:numId="28">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mirrorMargins/>
  <w:hideSpellingErrors/>
  <w:hideGrammaticalErrors/>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47F"/>
    <w:rsid w:val="00000963"/>
    <w:rsid w:val="00002130"/>
    <w:rsid w:val="000025AD"/>
    <w:rsid w:val="000027F0"/>
    <w:rsid w:val="000038BC"/>
    <w:rsid w:val="00003A48"/>
    <w:rsid w:val="00003AA8"/>
    <w:rsid w:val="00005A1C"/>
    <w:rsid w:val="00005BC9"/>
    <w:rsid w:val="00005DA7"/>
    <w:rsid w:val="00006472"/>
    <w:rsid w:val="00007A7D"/>
    <w:rsid w:val="000109A3"/>
    <w:rsid w:val="000116F6"/>
    <w:rsid w:val="00011793"/>
    <w:rsid w:val="000130D1"/>
    <w:rsid w:val="00013389"/>
    <w:rsid w:val="00016475"/>
    <w:rsid w:val="00016873"/>
    <w:rsid w:val="00016FDD"/>
    <w:rsid w:val="0001763B"/>
    <w:rsid w:val="0002043C"/>
    <w:rsid w:val="0002073B"/>
    <w:rsid w:val="00021459"/>
    <w:rsid w:val="00022655"/>
    <w:rsid w:val="00022A87"/>
    <w:rsid w:val="00022AE4"/>
    <w:rsid w:val="000249C2"/>
    <w:rsid w:val="0002648A"/>
    <w:rsid w:val="00030321"/>
    <w:rsid w:val="00030506"/>
    <w:rsid w:val="000311DE"/>
    <w:rsid w:val="00031555"/>
    <w:rsid w:val="00034F94"/>
    <w:rsid w:val="00035631"/>
    <w:rsid w:val="00036217"/>
    <w:rsid w:val="0003621E"/>
    <w:rsid w:val="00036736"/>
    <w:rsid w:val="000408F6"/>
    <w:rsid w:val="0004107B"/>
    <w:rsid w:val="00042889"/>
    <w:rsid w:val="00042EFB"/>
    <w:rsid w:val="00044A31"/>
    <w:rsid w:val="00044D67"/>
    <w:rsid w:val="00045BB9"/>
    <w:rsid w:val="000466A2"/>
    <w:rsid w:val="0004792E"/>
    <w:rsid w:val="00051D41"/>
    <w:rsid w:val="000542D6"/>
    <w:rsid w:val="0005440C"/>
    <w:rsid w:val="00055A6C"/>
    <w:rsid w:val="000571FD"/>
    <w:rsid w:val="00060714"/>
    <w:rsid w:val="000607C2"/>
    <w:rsid w:val="00060C20"/>
    <w:rsid w:val="00062590"/>
    <w:rsid w:val="000644A3"/>
    <w:rsid w:val="000652C5"/>
    <w:rsid w:val="0006736B"/>
    <w:rsid w:val="000673E8"/>
    <w:rsid w:val="00067598"/>
    <w:rsid w:val="0007029E"/>
    <w:rsid w:val="00070BCB"/>
    <w:rsid w:val="00071746"/>
    <w:rsid w:val="000718F2"/>
    <w:rsid w:val="00074279"/>
    <w:rsid w:val="00074863"/>
    <w:rsid w:val="00074B5E"/>
    <w:rsid w:val="00074DAE"/>
    <w:rsid w:val="000763AA"/>
    <w:rsid w:val="00076E38"/>
    <w:rsid w:val="000778F4"/>
    <w:rsid w:val="000801EA"/>
    <w:rsid w:val="00080712"/>
    <w:rsid w:val="00080D5E"/>
    <w:rsid w:val="0008138B"/>
    <w:rsid w:val="000834F0"/>
    <w:rsid w:val="00084B20"/>
    <w:rsid w:val="000857E8"/>
    <w:rsid w:val="00085EBE"/>
    <w:rsid w:val="00087B79"/>
    <w:rsid w:val="00092C32"/>
    <w:rsid w:val="0009325A"/>
    <w:rsid w:val="00093DA7"/>
    <w:rsid w:val="0009424F"/>
    <w:rsid w:val="0009448A"/>
    <w:rsid w:val="00094876"/>
    <w:rsid w:val="00094C05"/>
    <w:rsid w:val="000955D8"/>
    <w:rsid w:val="00095F2F"/>
    <w:rsid w:val="0009665D"/>
    <w:rsid w:val="000A175C"/>
    <w:rsid w:val="000A2441"/>
    <w:rsid w:val="000A2B8F"/>
    <w:rsid w:val="000A310A"/>
    <w:rsid w:val="000A3808"/>
    <w:rsid w:val="000A3D5A"/>
    <w:rsid w:val="000A41EA"/>
    <w:rsid w:val="000A429F"/>
    <w:rsid w:val="000B0772"/>
    <w:rsid w:val="000B0EB3"/>
    <w:rsid w:val="000B11B4"/>
    <w:rsid w:val="000B142E"/>
    <w:rsid w:val="000B211B"/>
    <w:rsid w:val="000B2240"/>
    <w:rsid w:val="000B2465"/>
    <w:rsid w:val="000B3195"/>
    <w:rsid w:val="000B3735"/>
    <w:rsid w:val="000B52EA"/>
    <w:rsid w:val="000B677E"/>
    <w:rsid w:val="000B722C"/>
    <w:rsid w:val="000B7497"/>
    <w:rsid w:val="000C0946"/>
    <w:rsid w:val="000C1616"/>
    <w:rsid w:val="000C1DAB"/>
    <w:rsid w:val="000C3349"/>
    <w:rsid w:val="000C38B5"/>
    <w:rsid w:val="000C44FD"/>
    <w:rsid w:val="000C5616"/>
    <w:rsid w:val="000C5BDF"/>
    <w:rsid w:val="000C5E56"/>
    <w:rsid w:val="000C79B6"/>
    <w:rsid w:val="000C7B71"/>
    <w:rsid w:val="000C7E36"/>
    <w:rsid w:val="000D04D2"/>
    <w:rsid w:val="000D1381"/>
    <w:rsid w:val="000D14C4"/>
    <w:rsid w:val="000D2690"/>
    <w:rsid w:val="000D3644"/>
    <w:rsid w:val="000D49B7"/>
    <w:rsid w:val="000D5CCB"/>
    <w:rsid w:val="000D628B"/>
    <w:rsid w:val="000D68A9"/>
    <w:rsid w:val="000D7881"/>
    <w:rsid w:val="000E0D85"/>
    <w:rsid w:val="000E141F"/>
    <w:rsid w:val="000E2042"/>
    <w:rsid w:val="000E25C4"/>
    <w:rsid w:val="000E2FCB"/>
    <w:rsid w:val="000E3002"/>
    <w:rsid w:val="000E3BB5"/>
    <w:rsid w:val="000E3CD4"/>
    <w:rsid w:val="000E3DB1"/>
    <w:rsid w:val="000E4289"/>
    <w:rsid w:val="000E5306"/>
    <w:rsid w:val="000E5590"/>
    <w:rsid w:val="000E5E12"/>
    <w:rsid w:val="000E6C87"/>
    <w:rsid w:val="000F060F"/>
    <w:rsid w:val="000F0C8E"/>
    <w:rsid w:val="000F175B"/>
    <w:rsid w:val="000F227A"/>
    <w:rsid w:val="000F2C1B"/>
    <w:rsid w:val="000F67B8"/>
    <w:rsid w:val="000F770F"/>
    <w:rsid w:val="000F7B72"/>
    <w:rsid w:val="00101708"/>
    <w:rsid w:val="00101D9C"/>
    <w:rsid w:val="00101FC0"/>
    <w:rsid w:val="001023D6"/>
    <w:rsid w:val="00102B2D"/>
    <w:rsid w:val="0010519A"/>
    <w:rsid w:val="001057D6"/>
    <w:rsid w:val="00106916"/>
    <w:rsid w:val="00106EFC"/>
    <w:rsid w:val="00110F57"/>
    <w:rsid w:val="00111986"/>
    <w:rsid w:val="00111C70"/>
    <w:rsid w:val="00113643"/>
    <w:rsid w:val="001139FD"/>
    <w:rsid w:val="00113B97"/>
    <w:rsid w:val="00114C49"/>
    <w:rsid w:val="00114ED4"/>
    <w:rsid w:val="00115868"/>
    <w:rsid w:val="001161BA"/>
    <w:rsid w:val="00117A62"/>
    <w:rsid w:val="00117A75"/>
    <w:rsid w:val="00117E1D"/>
    <w:rsid w:val="00121ECE"/>
    <w:rsid w:val="00123187"/>
    <w:rsid w:val="00124D39"/>
    <w:rsid w:val="00124DF4"/>
    <w:rsid w:val="00125A55"/>
    <w:rsid w:val="00126596"/>
    <w:rsid w:val="00126884"/>
    <w:rsid w:val="0012694F"/>
    <w:rsid w:val="00126EC8"/>
    <w:rsid w:val="00130B9C"/>
    <w:rsid w:val="001332DC"/>
    <w:rsid w:val="001336ED"/>
    <w:rsid w:val="00134C04"/>
    <w:rsid w:val="00135987"/>
    <w:rsid w:val="00135A51"/>
    <w:rsid w:val="001379CA"/>
    <w:rsid w:val="0014016C"/>
    <w:rsid w:val="001420D1"/>
    <w:rsid w:val="00142777"/>
    <w:rsid w:val="00142956"/>
    <w:rsid w:val="00142BDF"/>
    <w:rsid w:val="00142CA4"/>
    <w:rsid w:val="00145906"/>
    <w:rsid w:val="00146D8F"/>
    <w:rsid w:val="001470E8"/>
    <w:rsid w:val="0014746F"/>
    <w:rsid w:val="001505D8"/>
    <w:rsid w:val="00150BCF"/>
    <w:rsid w:val="00151C14"/>
    <w:rsid w:val="001531B9"/>
    <w:rsid w:val="00153600"/>
    <w:rsid w:val="001536A6"/>
    <w:rsid w:val="001542EC"/>
    <w:rsid w:val="00154CB3"/>
    <w:rsid w:val="00157A59"/>
    <w:rsid w:val="00157EEF"/>
    <w:rsid w:val="00161B28"/>
    <w:rsid w:val="001620B1"/>
    <w:rsid w:val="00162C7E"/>
    <w:rsid w:val="00163E8C"/>
    <w:rsid w:val="00164D55"/>
    <w:rsid w:val="001679C5"/>
    <w:rsid w:val="00167C9E"/>
    <w:rsid w:val="0017043A"/>
    <w:rsid w:val="001705BC"/>
    <w:rsid w:val="001709E9"/>
    <w:rsid w:val="00171591"/>
    <w:rsid w:val="00172844"/>
    <w:rsid w:val="0017421D"/>
    <w:rsid w:val="00175386"/>
    <w:rsid w:val="00175575"/>
    <w:rsid w:val="0017606D"/>
    <w:rsid w:val="0017634E"/>
    <w:rsid w:val="0017686F"/>
    <w:rsid w:val="00176E12"/>
    <w:rsid w:val="001805D0"/>
    <w:rsid w:val="001821C6"/>
    <w:rsid w:val="00182B66"/>
    <w:rsid w:val="00182CE7"/>
    <w:rsid w:val="0018386B"/>
    <w:rsid w:val="00184AD2"/>
    <w:rsid w:val="00185648"/>
    <w:rsid w:val="00185EC9"/>
    <w:rsid w:val="001868E5"/>
    <w:rsid w:val="00186B44"/>
    <w:rsid w:val="00186EE9"/>
    <w:rsid w:val="00187543"/>
    <w:rsid w:val="001878EC"/>
    <w:rsid w:val="001878FC"/>
    <w:rsid w:val="001915C5"/>
    <w:rsid w:val="00192E36"/>
    <w:rsid w:val="00193420"/>
    <w:rsid w:val="00194B04"/>
    <w:rsid w:val="001950DA"/>
    <w:rsid w:val="0019563D"/>
    <w:rsid w:val="00196421"/>
    <w:rsid w:val="0019745E"/>
    <w:rsid w:val="001A0A1E"/>
    <w:rsid w:val="001A0DC4"/>
    <w:rsid w:val="001A1472"/>
    <w:rsid w:val="001A1E2D"/>
    <w:rsid w:val="001A35FC"/>
    <w:rsid w:val="001A3F6D"/>
    <w:rsid w:val="001A5299"/>
    <w:rsid w:val="001A5ABC"/>
    <w:rsid w:val="001A62D1"/>
    <w:rsid w:val="001A6A81"/>
    <w:rsid w:val="001A7962"/>
    <w:rsid w:val="001B0318"/>
    <w:rsid w:val="001B3944"/>
    <w:rsid w:val="001B4207"/>
    <w:rsid w:val="001B4796"/>
    <w:rsid w:val="001B49E9"/>
    <w:rsid w:val="001B6556"/>
    <w:rsid w:val="001B676C"/>
    <w:rsid w:val="001B6CC1"/>
    <w:rsid w:val="001B77F3"/>
    <w:rsid w:val="001C0AE2"/>
    <w:rsid w:val="001C104D"/>
    <w:rsid w:val="001C1A17"/>
    <w:rsid w:val="001C5A68"/>
    <w:rsid w:val="001C5C86"/>
    <w:rsid w:val="001C6F46"/>
    <w:rsid w:val="001C7709"/>
    <w:rsid w:val="001D1C15"/>
    <w:rsid w:val="001D31B2"/>
    <w:rsid w:val="001D3E6C"/>
    <w:rsid w:val="001D46BB"/>
    <w:rsid w:val="001D4762"/>
    <w:rsid w:val="001D510B"/>
    <w:rsid w:val="001D562C"/>
    <w:rsid w:val="001D7870"/>
    <w:rsid w:val="001D7927"/>
    <w:rsid w:val="001D7940"/>
    <w:rsid w:val="001D7D17"/>
    <w:rsid w:val="001E08BF"/>
    <w:rsid w:val="001E1371"/>
    <w:rsid w:val="001E24E1"/>
    <w:rsid w:val="001E3A2B"/>
    <w:rsid w:val="001E3EF9"/>
    <w:rsid w:val="001E45C0"/>
    <w:rsid w:val="001E4871"/>
    <w:rsid w:val="001E4C84"/>
    <w:rsid w:val="001E532B"/>
    <w:rsid w:val="001E5A1D"/>
    <w:rsid w:val="001E5F1A"/>
    <w:rsid w:val="001E6AE9"/>
    <w:rsid w:val="001E7C35"/>
    <w:rsid w:val="001E7E66"/>
    <w:rsid w:val="001F030D"/>
    <w:rsid w:val="001F1CFF"/>
    <w:rsid w:val="001F267D"/>
    <w:rsid w:val="001F2D0D"/>
    <w:rsid w:val="001F2F2A"/>
    <w:rsid w:val="001F2FD9"/>
    <w:rsid w:val="001F42E9"/>
    <w:rsid w:val="001F434B"/>
    <w:rsid w:val="001F452D"/>
    <w:rsid w:val="001F453C"/>
    <w:rsid w:val="001F4584"/>
    <w:rsid w:val="001F4985"/>
    <w:rsid w:val="001F57B9"/>
    <w:rsid w:val="001F5A5B"/>
    <w:rsid w:val="001F5A7B"/>
    <w:rsid w:val="001F5C58"/>
    <w:rsid w:val="001F6B1E"/>
    <w:rsid w:val="001F6B54"/>
    <w:rsid w:val="001F6EC4"/>
    <w:rsid w:val="001F7F4A"/>
    <w:rsid w:val="00201FD5"/>
    <w:rsid w:val="00202A9E"/>
    <w:rsid w:val="00203353"/>
    <w:rsid w:val="002057C0"/>
    <w:rsid w:val="00205974"/>
    <w:rsid w:val="00205FD0"/>
    <w:rsid w:val="00210AFE"/>
    <w:rsid w:val="00211E11"/>
    <w:rsid w:val="002121E1"/>
    <w:rsid w:val="002127CC"/>
    <w:rsid w:val="00214334"/>
    <w:rsid w:val="0021526D"/>
    <w:rsid w:val="0021687B"/>
    <w:rsid w:val="002172CE"/>
    <w:rsid w:val="00217723"/>
    <w:rsid w:val="00217B0E"/>
    <w:rsid w:val="00221282"/>
    <w:rsid w:val="0022146A"/>
    <w:rsid w:val="00221B7B"/>
    <w:rsid w:val="00222118"/>
    <w:rsid w:val="002229AB"/>
    <w:rsid w:val="002247C9"/>
    <w:rsid w:val="00225A7C"/>
    <w:rsid w:val="0022637B"/>
    <w:rsid w:val="00227A53"/>
    <w:rsid w:val="002304BA"/>
    <w:rsid w:val="002326EF"/>
    <w:rsid w:val="0023310F"/>
    <w:rsid w:val="002339D5"/>
    <w:rsid w:val="00234746"/>
    <w:rsid w:val="00237DAF"/>
    <w:rsid w:val="0024099F"/>
    <w:rsid w:val="00241BB8"/>
    <w:rsid w:val="0024281D"/>
    <w:rsid w:val="00242BEC"/>
    <w:rsid w:val="002436F0"/>
    <w:rsid w:val="00243BFB"/>
    <w:rsid w:val="00243D37"/>
    <w:rsid w:val="00244853"/>
    <w:rsid w:val="00244D1A"/>
    <w:rsid w:val="00246834"/>
    <w:rsid w:val="00247128"/>
    <w:rsid w:val="002475C3"/>
    <w:rsid w:val="00250C8E"/>
    <w:rsid w:val="00250CB8"/>
    <w:rsid w:val="0025343B"/>
    <w:rsid w:val="00253954"/>
    <w:rsid w:val="00254980"/>
    <w:rsid w:val="00255A7C"/>
    <w:rsid w:val="00257310"/>
    <w:rsid w:val="00257751"/>
    <w:rsid w:val="00260450"/>
    <w:rsid w:val="002610D0"/>
    <w:rsid w:val="00262604"/>
    <w:rsid w:val="002626CD"/>
    <w:rsid w:val="002629A3"/>
    <w:rsid w:val="00264D37"/>
    <w:rsid w:val="002655B5"/>
    <w:rsid w:val="00265A18"/>
    <w:rsid w:val="0026696E"/>
    <w:rsid w:val="002718A2"/>
    <w:rsid w:val="002725AA"/>
    <w:rsid w:val="00272B41"/>
    <w:rsid w:val="00272C36"/>
    <w:rsid w:val="0027389B"/>
    <w:rsid w:val="00273BEA"/>
    <w:rsid w:val="00273D17"/>
    <w:rsid w:val="00273F5F"/>
    <w:rsid w:val="00275E41"/>
    <w:rsid w:val="002771B6"/>
    <w:rsid w:val="00277AD7"/>
    <w:rsid w:val="0028040A"/>
    <w:rsid w:val="0028116A"/>
    <w:rsid w:val="002815F4"/>
    <w:rsid w:val="0028492D"/>
    <w:rsid w:val="00285D2F"/>
    <w:rsid w:val="00285D63"/>
    <w:rsid w:val="002901A6"/>
    <w:rsid w:val="002916EC"/>
    <w:rsid w:val="0029384F"/>
    <w:rsid w:val="002948A7"/>
    <w:rsid w:val="00295945"/>
    <w:rsid w:val="00297264"/>
    <w:rsid w:val="00297340"/>
    <w:rsid w:val="00297343"/>
    <w:rsid w:val="002A02AD"/>
    <w:rsid w:val="002A1DCA"/>
    <w:rsid w:val="002A4106"/>
    <w:rsid w:val="002A5660"/>
    <w:rsid w:val="002A5D56"/>
    <w:rsid w:val="002A70A0"/>
    <w:rsid w:val="002A7506"/>
    <w:rsid w:val="002B0190"/>
    <w:rsid w:val="002B2517"/>
    <w:rsid w:val="002B44B7"/>
    <w:rsid w:val="002B4AD9"/>
    <w:rsid w:val="002B500B"/>
    <w:rsid w:val="002B57AD"/>
    <w:rsid w:val="002B6017"/>
    <w:rsid w:val="002B6C0A"/>
    <w:rsid w:val="002B6D02"/>
    <w:rsid w:val="002C070A"/>
    <w:rsid w:val="002C082E"/>
    <w:rsid w:val="002C0886"/>
    <w:rsid w:val="002C118A"/>
    <w:rsid w:val="002C1D6D"/>
    <w:rsid w:val="002C242D"/>
    <w:rsid w:val="002C3C63"/>
    <w:rsid w:val="002C4121"/>
    <w:rsid w:val="002C6110"/>
    <w:rsid w:val="002C68D0"/>
    <w:rsid w:val="002D026F"/>
    <w:rsid w:val="002D04DC"/>
    <w:rsid w:val="002D0A0A"/>
    <w:rsid w:val="002D0F5A"/>
    <w:rsid w:val="002D144C"/>
    <w:rsid w:val="002D355B"/>
    <w:rsid w:val="002D37DE"/>
    <w:rsid w:val="002D4417"/>
    <w:rsid w:val="002D4C51"/>
    <w:rsid w:val="002D4EEE"/>
    <w:rsid w:val="002D65F2"/>
    <w:rsid w:val="002D66E7"/>
    <w:rsid w:val="002D7F37"/>
    <w:rsid w:val="002E0AD8"/>
    <w:rsid w:val="002E242C"/>
    <w:rsid w:val="002E44B1"/>
    <w:rsid w:val="002E499B"/>
    <w:rsid w:val="002E7B63"/>
    <w:rsid w:val="002F0157"/>
    <w:rsid w:val="002F190A"/>
    <w:rsid w:val="002F22BB"/>
    <w:rsid w:val="002F3134"/>
    <w:rsid w:val="002F3931"/>
    <w:rsid w:val="002F3F5A"/>
    <w:rsid w:val="002F4E0C"/>
    <w:rsid w:val="002F4F8F"/>
    <w:rsid w:val="002F51F4"/>
    <w:rsid w:val="002F523D"/>
    <w:rsid w:val="002F7CC9"/>
    <w:rsid w:val="003008F4"/>
    <w:rsid w:val="00301AD3"/>
    <w:rsid w:val="00302571"/>
    <w:rsid w:val="0030279D"/>
    <w:rsid w:val="00302E1D"/>
    <w:rsid w:val="0030685F"/>
    <w:rsid w:val="003073D7"/>
    <w:rsid w:val="0031243D"/>
    <w:rsid w:val="00313545"/>
    <w:rsid w:val="00314322"/>
    <w:rsid w:val="00314D80"/>
    <w:rsid w:val="00315310"/>
    <w:rsid w:val="00315980"/>
    <w:rsid w:val="003161B4"/>
    <w:rsid w:val="003206EF"/>
    <w:rsid w:val="00321163"/>
    <w:rsid w:val="00321185"/>
    <w:rsid w:val="003215F6"/>
    <w:rsid w:val="003222CF"/>
    <w:rsid w:val="00322F04"/>
    <w:rsid w:val="003234D8"/>
    <w:rsid w:val="00323AD2"/>
    <w:rsid w:val="00325C6E"/>
    <w:rsid w:val="003261F7"/>
    <w:rsid w:val="00326247"/>
    <w:rsid w:val="00326D37"/>
    <w:rsid w:val="00327CF1"/>
    <w:rsid w:val="00327F46"/>
    <w:rsid w:val="00330645"/>
    <w:rsid w:val="00330D05"/>
    <w:rsid w:val="00332555"/>
    <w:rsid w:val="003326D0"/>
    <w:rsid w:val="003328DD"/>
    <w:rsid w:val="00333276"/>
    <w:rsid w:val="00335376"/>
    <w:rsid w:val="00335585"/>
    <w:rsid w:val="00336100"/>
    <w:rsid w:val="0033624E"/>
    <w:rsid w:val="00340D84"/>
    <w:rsid w:val="00341160"/>
    <w:rsid w:val="0034199E"/>
    <w:rsid w:val="00341F74"/>
    <w:rsid w:val="0034237A"/>
    <w:rsid w:val="00342612"/>
    <w:rsid w:val="00342FA8"/>
    <w:rsid w:val="00343294"/>
    <w:rsid w:val="00344D50"/>
    <w:rsid w:val="00345767"/>
    <w:rsid w:val="003462BC"/>
    <w:rsid w:val="00346EE5"/>
    <w:rsid w:val="00351196"/>
    <w:rsid w:val="0035309A"/>
    <w:rsid w:val="00353AE0"/>
    <w:rsid w:val="00353BA3"/>
    <w:rsid w:val="00355054"/>
    <w:rsid w:val="003562C8"/>
    <w:rsid w:val="003563FC"/>
    <w:rsid w:val="00356ED1"/>
    <w:rsid w:val="00357323"/>
    <w:rsid w:val="00360743"/>
    <w:rsid w:val="00360DA0"/>
    <w:rsid w:val="00360E22"/>
    <w:rsid w:val="003618BE"/>
    <w:rsid w:val="003618CB"/>
    <w:rsid w:val="0036270B"/>
    <w:rsid w:val="00362818"/>
    <w:rsid w:val="003630A1"/>
    <w:rsid w:val="003648C5"/>
    <w:rsid w:val="00364BE6"/>
    <w:rsid w:val="00365280"/>
    <w:rsid w:val="00367266"/>
    <w:rsid w:val="003673E9"/>
    <w:rsid w:val="003716FD"/>
    <w:rsid w:val="00373AC3"/>
    <w:rsid w:val="00374645"/>
    <w:rsid w:val="00374743"/>
    <w:rsid w:val="00375040"/>
    <w:rsid w:val="00375820"/>
    <w:rsid w:val="00376171"/>
    <w:rsid w:val="00376270"/>
    <w:rsid w:val="003763D6"/>
    <w:rsid w:val="003769D4"/>
    <w:rsid w:val="00376ADA"/>
    <w:rsid w:val="00377E01"/>
    <w:rsid w:val="00381D20"/>
    <w:rsid w:val="003828D6"/>
    <w:rsid w:val="00382DFB"/>
    <w:rsid w:val="0038318E"/>
    <w:rsid w:val="00384197"/>
    <w:rsid w:val="00387FE6"/>
    <w:rsid w:val="003912E2"/>
    <w:rsid w:val="00391990"/>
    <w:rsid w:val="00391A4A"/>
    <w:rsid w:val="0039436E"/>
    <w:rsid w:val="003960A3"/>
    <w:rsid w:val="0039701E"/>
    <w:rsid w:val="003970C0"/>
    <w:rsid w:val="003A0454"/>
    <w:rsid w:val="003A0BA2"/>
    <w:rsid w:val="003A11BE"/>
    <w:rsid w:val="003A1347"/>
    <w:rsid w:val="003A1D64"/>
    <w:rsid w:val="003A25A4"/>
    <w:rsid w:val="003A3EC1"/>
    <w:rsid w:val="003A448F"/>
    <w:rsid w:val="003A4799"/>
    <w:rsid w:val="003A48CE"/>
    <w:rsid w:val="003A6804"/>
    <w:rsid w:val="003A6EEA"/>
    <w:rsid w:val="003A774F"/>
    <w:rsid w:val="003A7CCC"/>
    <w:rsid w:val="003B0855"/>
    <w:rsid w:val="003B0D49"/>
    <w:rsid w:val="003B14D5"/>
    <w:rsid w:val="003B2298"/>
    <w:rsid w:val="003B2344"/>
    <w:rsid w:val="003B4DFE"/>
    <w:rsid w:val="003B4F71"/>
    <w:rsid w:val="003B5126"/>
    <w:rsid w:val="003C0E6F"/>
    <w:rsid w:val="003C1C5A"/>
    <w:rsid w:val="003C1D36"/>
    <w:rsid w:val="003C2047"/>
    <w:rsid w:val="003C3922"/>
    <w:rsid w:val="003C402B"/>
    <w:rsid w:val="003C43E6"/>
    <w:rsid w:val="003C4D9B"/>
    <w:rsid w:val="003C4F42"/>
    <w:rsid w:val="003C538D"/>
    <w:rsid w:val="003C62F7"/>
    <w:rsid w:val="003C6710"/>
    <w:rsid w:val="003D1D5F"/>
    <w:rsid w:val="003D4FB6"/>
    <w:rsid w:val="003D5453"/>
    <w:rsid w:val="003D7909"/>
    <w:rsid w:val="003E0BEC"/>
    <w:rsid w:val="003E0EDA"/>
    <w:rsid w:val="003E1535"/>
    <w:rsid w:val="003E1D54"/>
    <w:rsid w:val="003E37C7"/>
    <w:rsid w:val="003E4476"/>
    <w:rsid w:val="003E719E"/>
    <w:rsid w:val="003F0F68"/>
    <w:rsid w:val="003F17CD"/>
    <w:rsid w:val="003F23B1"/>
    <w:rsid w:val="003F25BF"/>
    <w:rsid w:val="003F3597"/>
    <w:rsid w:val="003F3FD1"/>
    <w:rsid w:val="003F42FA"/>
    <w:rsid w:val="003F5D17"/>
    <w:rsid w:val="003F6456"/>
    <w:rsid w:val="003F7486"/>
    <w:rsid w:val="0040027A"/>
    <w:rsid w:val="00401044"/>
    <w:rsid w:val="0040257C"/>
    <w:rsid w:val="0040390C"/>
    <w:rsid w:val="00404BD9"/>
    <w:rsid w:val="0040509B"/>
    <w:rsid w:val="00406208"/>
    <w:rsid w:val="004062E7"/>
    <w:rsid w:val="00407A17"/>
    <w:rsid w:val="00407ACD"/>
    <w:rsid w:val="00407C8A"/>
    <w:rsid w:val="0041122F"/>
    <w:rsid w:val="00411B23"/>
    <w:rsid w:val="00411CD4"/>
    <w:rsid w:val="0041421E"/>
    <w:rsid w:val="00414375"/>
    <w:rsid w:val="004150ED"/>
    <w:rsid w:val="004168A8"/>
    <w:rsid w:val="004175B8"/>
    <w:rsid w:val="0042109E"/>
    <w:rsid w:val="004218F0"/>
    <w:rsid w:val="004232EA"/>
    <w:rsid w:val="00424DFA"/>
    <w:rsid w:val="00424E37"/>
    <w:rsid w:val="00425887"/>
    <w:rsid w:val="0042606C"/>
    <w:rsid w:val="004275BC"/>
    <w:rsid w:val="0042788D"/>
    <w:rsid w:val="004309E1"/>
    <w:rsid w:val="00430B81"/>
    <w:rsid w:val="00431207"/>
    <w:rsid w:val="0043453C"/>
    <w:rsid w:val="0043457A"/>
    <w:rsid w:val="00434929"/>
    <w:rsid w:val="004357D7"/>
    <w:rsid w:val="0043633F"/>
    <w:rsid w:val="0043691B"/>
    <w:rsid w:val="00436E43"/>
    <w:rsid w:val="00440B3C"/>
    <w:rsid w:val="00441AB6"/>
    <w:rsid w:val="00443079"/>
    <w:rsid w:val="0044426C"/>
    <w:rsid w:val="0044447E"/>
    <w:rsid w:val="0044511E"/>
    <w:rsid w:val="00445B95"/>
    <w:rsid w:val="0044653D"/>
    <w:rsid w:val="004505F0"/>
    <w:rsid w:val="004508E0"/>
    <w:rsid w:val="004513AE"/>
    <w:rsid w:val="00452CC8"/>
    <w:rsid w:val="00452F81"/>
    <w:rsid w:val="00453BA3"/>
    <w:rsid w:val="004544E3"/>
    <w:rsid w:val="004548EC"/>
    <w:rsid w:val="00455B80"/>
    <w:rsid w:val="00455DD5"/>
    <w:rsid w:val="00456C69"/>
    <w:rsid w:val="004575AA"/>
    <w:rsid w:val="00457858"/>
    <w:rsid w:val="00457A1F"/>
    <w:rsid w:val="00461812"/>
    <w:rsid w:val="00462331"/>
    <w:rsid w:val="00463C16"/>
    <w:rsid w:val="004640B5"/>
    <w:rsid w:val="004656AC"/>
    <w:rsid w:val="004674BE"/>
    <w:rsid w:val="00467510"/>
    <w:rsid w:val="0047144A"/>
    <w:rsid w:val="0047164C"/>
    <w:rsid w:val="00471980"/>
    <w:rsid w:val="004739CC"/>
    <w:rsid w:val="00473B85"/>
    <w:rsid w:val="00473D36"/>
    <w:rsid w:val="00473FA5"/>
    <w:rsid w:val="00474896"/>
    <w:rsid w:val="00475375"/>
    <w:rsid w:val="0047557F"/>
    <w:rsid w:val="004767B2"/>
    <w:rsid w:val="00477F2E"/>
    <w:rsid w:val="00480271"/>
    <w:rsid w:val="00480A02"/>
    <w:rsid w:val="00480C62"/>
    <w:rsid w:val="00481E08"/>
    <w:rsid w:val="0048218A"/>
    <w:rsid w:val="004833A9"/>
    <w:rsid w:val="004846A6"/>
    <w:rsid w:val="00485AE4"/>
    <w:rsid w:val="00486809"/>
    <w:rsid w:val="00490934"/>
    <w:rsid w:val="004913D8"/>
    <w:rsid w:val="00492F86"/>
    <w:rsid w:val="004930AE"/>
    <w:rsid w:val="004940F8"/>
    <w:rsid w:val="00494144"/>
    <w:rsid w:val="00494BAB"/>
    <w:rsid w:val="00494BF2"/>
    <w:rsid w:val="00494DE9"/>
    <w:rsid w:val="00495D2E"/>
    <w:rsid w:val="00496A60"/>
    <w:rsid w:val="00496D89"/>
    <w:rsid w:val="00497C8F"/>
    <w:rsid w:val="004A020C"/>
    <w:rsid w:val="004A0280"/>
    <w:rsid w:val="004A15F2"/>
    <w:rsid w:val="004A3362"/>
    <w:rsid w:val="004A385D"/>
    <w:rsid w:val="004A3AEF"/>
    <w:rsid w:val="004A5236"/>
    <w:rsid w:val="004A6148"/>
    <w:rsid w:val="004A62C3"/>
    <w:rsid w:val="004A64E7"/>
    <w:rsid w:val="004A6C64"/>
    <w:rsid w:val="004B135E"/>
    <w:rsid w:val="004B3226"/>
    <w:rsid w:val="004B3C2C"/>
    <w:rsid w:val="004B40A9"/>
    <w:rsid w:val="004B4580"/>
    <w:rsid w:val="004B4908"/>
    <w:rsid w:val="004B4946"/>
    <w:rsid w:val="004B502E"/>
    <w:rsid w:val="004B5119"/>
    <w:rsid w:val="004B54B7"/>
    <w:rsid w:val="004B6619"/>
    <w:rsid w:val="004B74B7"/>
    <w:rsid w:val="004C01B7"/>
    <w:rsid w:val="004C1A16"/>
    <w:rsid w:val="004C33C6"/>
    <w:rsid w:val="004C3A2E"/>
    <w:rsid w:val="004C4163"/>
    <w:rsid w:val="004C4411"/>
    <w:rsid w:val="004C466E"/>
    <w:rsid w:val="004C66F5"/>
    <w:rsid w:val="004C6E98"/>
    <w:rsid w:val="004D08C4"/>
    <w:rsid w:val="004D300B"/>
    <w:rsid w:val="004D338E"/>
    <w:rsid w:val="004D38F9"/>
    <w:rsid w:val="004D3A90"/>
    <w:rsid w:val="004D3DBD"/>
    <w:rsid w:val="004D486D"/>
    <w:rsid w:val="004D4880"/>
    <w:rsid w:val="004D4D79"/>
    <w:rsid w:val="004D5041"/>
    <w:rsid w:val="004D6318"/>
    <w:rsid w:val="004D65FB"/>
    <w:rsid w:val="004D673F"/>
    <w:rsid w:val="004D6A02"/>
    <w:rsid w:val="004E02B1"/>
    <w:rsid w:val="004E0571"/>
    <w:rsid w:val="004E065D"/>
    <w:rsid w:val="004E099A"/>
    <w:rsid w:val="004E1770"/>
    <w:rsid w:val="004E182B"/>
    <w:rsid w:val="004E27B5"/>
    <w:rsid w:val="004E3C3B"/>
    <w:rsid w:val="004E4F9F"/>
    <w:rsid w:val="004E5D97"/>
    <w:rsid w:val="004E610C"/>
    <w:rsid w:val="004E61DF"/>
    <w:rsid w:val="004F14EE"/>
    <w:rsid w:val="004F1B40"/>
    <w:rsid w:val="004F2FF1"/>
    <w:rsid w:val="004F46B9"/>
    <w:rsid w:val="004F69C3"/>
    <w:rsid w:val="00500B19"/>
    <w:rsid w:val="00500CC9"/>
    <w:rsid w:val="00501B80"/>
    <w:rsid w:val="00502419"/>
    <w:rsid w:val="00502477"/>
    <w:rsid w:val="00503290"/>
    <w:rsid w:val="00503503"/>
    <w:rsid w:val="00503BC4"/>
    <w:rsid w:val="00504165"/>
    <w:rsid w:val="00504CBB"/>
    <w:rsid w:val="005056AC"/>
    <w:rsid w:val="00505C82"/>
    <w:rsid w:val="00505E2D"/>
    <w:rsid w:val="00507278"/>
    <w:rsid w:val="0050747A"/>
    <w:rsid w:val="00507B79"/>
    <w:rsid w:val="00507F6B"/>
    <w:rsid w:val="00510BAA"/>
    <w:rsid w:val="00510BC6"/>
    <w:rsid w:val="005119B9"/>
    <w:rsid w:val="00511E3C"/>
    <w:rsid w:val="00512462"/>
    <w:rsid w:val="00514B09"/>
    <w:rsid w:val="0051539F"/>
    <w:rsid w:val="00515804"/>
    <w:rsid w:val="00515ADC"/>
    <w:rsid w:val="00515E1A"/>
    <w:rsid w:val="00515FDC"/>
    <w:rsid w:val="005178CC"/>
    <w:rsid w:val="00521F76"/>
    <w:rsid w:val="005226D1"/>
    <w:rsid w:val="00522B0C"/>
    <w:rsid w:val="00522E41"/>
    <w:rsid w:val="005232AA"/>
    <w:rsid w:val="00523B69"/>
    <w:rsid w:val="00525A30"/>
    <w:rsid w:val="00526C3F"/>
    <w:rsid w:val="00530CDE"/>
    <w:rsid w:val="00534E1D"/>
    <w:rsid w:val="00535E24"/>
    <w:rsid w:val="0053795C"/>
    <w:rsid w:val="00537AA8"/>
    <w:rsid w:val="00537B4C"/>
    <w:rsid w:val="00540171"/>
    <w:rsid w:val="00540FA7"/>
    <w:rsid w:val="00540FF4"/>
    <w:rsid w:val="00542BB2"/>
    <w:rsid w:val="00543905"/>
    <w:rsid w:val="005455CF"/>
    <w:rsid w:val="0054599B"/>
    <w:rsid w:val="0054645A"/>
    <w:rsid w:val="00546DF5"/>
    <w:rsid w:val="00550529"/>
    <w:rsid w:val="0055061E"/>
    <w:rsid w:val="00550B7B"/>
    <w:rsid w:val="005526A8"/>
    <w:rsid w:val="00553ABA"/>
    <w:rsid w:val="00553BDF"/>
    <w:rsid w:val="00554127"/>
    <w:rsid w:val="00554EDD"/>
    <w:rsid w:val="005564C1"/>
    <w:rsid w:val="00557280"/>
    <w:rsid w:val="00557F60"/>
    <w:rsid w:val="0056018F"/>
    <w:rsid w:val="00562255"/>
    <w:rsid w:val="00562287"/>
    <w:rsid w:val="005625A2"/>
    <w:rsid w:val="00562732"/>
    <w:rsid w:val="00564BC1"/>
    <w:rsid w:val="00567E5C"/>
    <w:rsid w:val="00570275"/>
    <w:rsid w:val="0057112F"/>
    <w:rsid w:val="005711AB"/>
    <w:rsid w:val="00572706"/>
    <w:rsid w:val="00572F12"/>
    <w:rsid w:val="005737B5"/>
    <w:rsid w:val="00575539"/>
    <w:rsid w:val="00575550"/>
    <w:rsid w:val="005777EC"/>
    <w:rsid w:val="005778FA"/>
    <w:rsid w:val="0058084E"/>
    <w:rsid w:val="00581BCE"/>
    <w:rsid w:val="00583626"/>
    <w:rsid w:val="00585A31"/>
    <w:rsid w:val="00585EDC"/>
    <w:rsid w:val="005864AD"/>
    <w:rsid w:val="005868BF"/>
    <w:rsid w:val="00586A12"/>
    <w:rsid w:val="00586A69"/>
    <w:rsid w:val="005876DD"/>
    <w:rsid w:val="00587975"/>
    <w:rsid w:val="00590AC4"/>
    <w:rsid w:val="005944F2"/>
    <w:rsid w:val="00594CCD"/>
    <w:rsid w:val="005957D1"/>
    <w:rsid w:val="00597CCF"/>
    <w:rsid w:val="00597D1C"/>
    <w:rsid w:val="005A262E"/>
    <w:rsid w:val="005A2685"/>
    <w:rsid w:val="005A3930"/>
    <w:rsid w:val="005A3C43"/>
    <w:rsid w:val="005A3FF8"/>
    <w:rsid w:val="005A51D0"/>
    <w:rsid w:val="005A5231"/>
    <w:rsid w:val="005A5FC2"/>
    <w:rsid w:val="005A66DF"/>
    <w:rsid w:val="005A6BC4"/>
    <w:rsid w:val="005A7769"/>
    <w:rsid w:val="005A776C"/>
    <w:rsid w:val="005B0C12"/>
    <w:rsid w:val="005B163A"/>
    <w:rsid w:val="005B193B"/>
    <w:rsid w:val="005B1A69"/>
    <w:rsid w:val="005B2501"/>
    <w:rsid w:val="005B287C"/>
    <w:rsid w:val="005B35D0"/>
    <w:rsid w:val="005B4B68"/>
    <w:rsid w:val="005B62C5"/>
    <w:rsid w:val="005B67FA"/>
    <w:rsid w:val="005C32A6"/>
    <w:rsid w:val="005C3301"/>
    <w:rsid w:val="005C4868"/>
    <w:rsid w:val="005C4B5C"/>
    <w:rsid w:val="005C4DF6"/>
    <w:rsid w:val="005C5912"/>
    <w:rsid w:val="005C59CA"/>
    <w:rsid w:val="005C6962"/>
    <w:rsid w:val="005C70B9"/>
    <w:rsid w:val="005D0ABB"/>
    <w:rsid w:val="005D29E3"/>
    <w:rsid w:val="005D44ED"/>
    <w:rsid w:val="005D5B04"/>
    <w:rsid w:val="005D6FD7"/>
    <w:rsid w:val="005D74BF"/>
    <w:rsid w:val="005D75B6"/>
    <w:rsid w:val="005D7889"/>
    <w:rsid w:val="005E0153"/>
    <w:rsid w:val="005E1192"/>
    <w:rsid w:val="005E17F2"/>
    <w:rsid w:val="005E1AE5"/>
    <w:rsid w:val="005E1FDF"/>
    <w:rsid w:val="005E2529"/>
    <w:rsid w:val="005E450D"/>
    <w:rsid w:val="005E4A79"/>
    <w:rsid w:val="005E4CDA"/>
    <w:rsid w:val="005E766E"/>
    <w:rsid w:val="005E7D39"/>
    <w:rsid w:val="005F0013"/>
    <w:rsid w:val="005F0723"/>
    <w:rsid w:val="005F17BE"/>
    <w:rsid w:val="005F1FB3"/>
    <w:rsid w:val="005F2F00"/>
    <w:rsid w:val="005F3875"/>
    <w:rsid w:val="005F4D2F"/>
    <w:rsid w:val="005F51CF"/>
    <w:rsid w:val="005F6231"/>
    <w:rsid w:val="005F6520"/>
    <w:rsid w:val="005F6609"/>
    <w:rsid w:val="005F68D7"/>
    <w:rsid w:val="005F69DC"/>
    <w:rsid w:val="005F76C3"/>
    <w:rsid w:val="005F7A11"/>
    <w:rsid w:val="00601688"/>
    <w:rsid w:val="00601E65"/>
    <w:rsid w:val="00602B03"/>
    <w:rsid w:val="00603A90"/>
    <w:rsid w:val="00603AA1"/>
    <w:rsid w:val="00603EF2"/>
    <w:rsid w:val="0060460F"/>
    <w:rsid w:val="00605D08"/>
    <w:rsid w:val="00605FEB"/>
    <w:rsid w:val="00606853"/>
    <w:rsid w:val="0060758D"/>
    <w:rsid w:val="00610CF0"/>
    <w:rsid w:val="00610DC9"/>
    <w:rsid w:val="006110A6"/>
    <w:rsid w:val="006110AC"/>
    <w:rsid w:val="006124F8"/>
    <w:rsid w:val="00612C3C"/>
    <w:rsid w:val="006133DD"/>
    <w:rsid w:val="00613CAC"/>
    <w:rsid w:val="006140D8"/>
    <w:rsid w:val="00615423"/>
    <w:rsid w:val="006154EB"/>
    <w:rsid w:val="00615901"/>
    <w:rsid w:val="00615DCC"/>
    <w:rsid w:val="0061669F"/>
    <w:rsid w:val="00620467"/>
    <w:rsid w:val="00621C4D"/>
    <w:rsid w:val="00621F6B"/>
    <w:rsid w:val="00622AAA"/>
    <w:rsid w:val="00622FD2"/>
    <w:rsid w:val="00623D2D"/>
    <w:rsid w:val="00624FEC"/>
    <w:rsid w:val="006251D1"/>
    <w:rsid w:val="00625BA1"/>
    <w:rsid w:val="0062776C"/>
    <w:rsid w:val="00627C0D"/>
    <w:rsid w:val="006306AA"/>
    <w:rsid w:val="006309D1"/>
    <w:rsid w:val="00630BC2"/>
    <w:rsid w:val="006312DF"/>
    <w:rsid w:val="006329E2"/>
    <w:rsid w:val="00633251"/>
    <w:rsid w:val="006340C9"/>
    <w:rsid w:val="00635AE0"/>
    <w:rsid w:val="00635B25"/>
    <w:rsid w:val="006375EE"/>
    <w:rsid w:val="00640F17"/>
    <w:rsid w:val="00640FCC"/>
    <w:rsid w:val="00641419"/>
    <w:rsid w:val="006420A8"/>
    <w:rsid w:val="0064246B"/>
    <w:rsid w:val="00643A10"/>
    <w:rsid w:val="00644253"/>
    <w:rsid w:val="00644651"/>
    <w:rsid w:val="00644806"/>
    <w:rsid w:val="00644EA5"/>
    <w:rsid w:val="006453A4"/>
    <w:rsid w:val="006460B3"/>
    <w:rsid w:val="0064717A"/>
    <w:rsid w:val="0064728E"/>
    <w:rsid w:val="006473B9"/>
    <w:rsid w:val="00650923"/>
    <w:rsid w:val="00651069"/>
    <w:rsid w:val="0065181D"/>
    <w:rsid w:val="00651C1F"/>
    <w:rsid w:val="00651D30"/>
    <w:rsid w:val="00651EAB"/>
    <w:rsid w:val="0065233B"/>
    <w:rsid w:val="0065258A"/>
    <w:rsid w:val="00653562"/>
    <w:rsid w:val="00654900"/>
    <w:rsid w:val="006554A1"/>
    <w:rsid w:val="00655E68"/>
    <w:rsid w:val="0065609C"/>
    <w:rsid w:val="00656191"/>
    <w:rsid w:val="00656B1B"/>
    <w:rsid w:val="00656EB1"/>
    <w:rsid w:val="00656F8B"/>
    <w:rsid w:val="0065703A"/>
    <w:rsid w:val="0065798F"/>
    <w:rsid w:val="00657E0F"/>
    <w:rsid w:val="00660498"/>
    <w:rsid w:val="006606BE"/>
    <w:rsid w:val="00660FCD"/>
    <w:rsid w:val="00662784"/>
    <w:rsid w:val="006633D1"/>
    <w:rsid w:val="006634F2"/>
    <w:rsid w:val="00663E5D"/>
    <w:rsid w:val="006644F5"/>
    <w:rsid w:val="0066523A"/>
    <w:rsid w:val="006661D6"/>
    <w:rsid w:val="00666439"/>
    <w:rsid w:val="0066670F"/>
    <w:rsid w:val="00666E27"/>
    <w:rsid w:val="0067326E"/>
    <w:rsid w:val="00673E1B"/>
    <w:rsid w:val="006747FA"/>
    <w:rsid w:val="0067666E"/>
    <w:rsid w:val="006772BD"/>
    <w:rsid w:val="00680910"/>
    <w:rsid w:val="00681FDD"/>
    <w:rsid w:val="0068237B"/>
    <w:rsid w:val="00682487"/>
    <w:rsid w:val="00682E15"/>
    <w:rsid w:val="00682EC6"/>
    <w:rsid w:val="00683630"/>
    <w:rsid w:val="00684CD3"/>
    <w:rsid w:val="00685EF3"/>
    <w:rsid w:val="0068617A"/>
    <w:rsid w:val="00686B42"/>
    <w:rsid w:val="00691D94"/>
    <w:rsid w:val="00692857"/>
    <w:rsid w:val="0069342F"/>
    <w:rsid w:val="00693E39"/>
    <w:rsid w:val="00696550"/>
    <w:rsid w:val="00696EE5"/>
    <w:rsid w:val="0069706C"/>
    <w:rsid w:val="006970DF"/>
    <w:rsid w:val="0069753D"/>
    <w:rsid w:val="00697799"/>
    <w:rsid w:val="006A0DBD"/>
    <w:rsid w:val="006A1DA5"/>
    <w:rsid w:val="006A5407"/>
    <w:rsid w:val="006A548A"/>
    <w:rsid w:val="006A553D"/>
    <w:rsid w:val="006A5C40"/>
    <w:rsid w:val="006A752C"/>
    <w:rsid w:val="006B15F5"/>
    <w:rsid w:val="006B3794"/>
    <w:rsid w:val="006B3F9C"/>
    <w:rsid w:val="006B43CE"/>
    <w:rsid w:val="006B4A19"/>
    <w:rsid w:val="006B4EFB"/>
    <w:rsid w:val="006B63AE"/>
    <w:rsid w:val="006B6D66"/>
    <w:rsid w:val="006B7C71"/>
    <w:rsid w:val="006C2073"/>
    <w:rsid w:val="006C528A"/>
    <w:rsid w:val="006C5D58"/>
    <w:rsid w:val="006C5E1F"/>
    <w:rsid w:val="006C6867"/>
    <w:rsid w:val="006C735E"/>
    <w:rsid w:val="006C7C26"/>
    <w:rsid w:val="006C7D6D"/>
    <w:rsid w:val="006D1FC3"/>
    <w:rsid w:val="006D228F"/>
    <w:rsid w:val="006D3D74"/>
    <w:rsid w:val="006D3E0F"/>
    <w:rsid w:val="006D57C8"/>
    <w:rsid w:val="006D63F8"/>
    <w:rsid w:val="006D6F5F"/>
    <w:rsid w:val="006E094E"/>
    <w:rsid w:val="006E13BA"/>
    <w:rsid w:val="006E261A"/>
    <w:rsid w:val="006E3C2A"/>
    <w:rsid w:val="006E42DD"/>
    <w:rsid w:val="006E48BE"/>
    <w:rsid w:val="006E4B4A"/>
    <w:rsid w:val="006E4B6B"/>
    <w:rsid w:val="006E52F0"/>
    <w:rsid w:val="006E531D"/>
    <w:rsid w:val="006E6BCE"/>
    <w:rsid w:val="006E6F1B"/>
    <w:rsid w:val="006E7612"/>
    <w:rsid w:val="006E7E45"/>
    <w:rsid w:val="006F033D"/>
    <w:rsid w:val="006F1F2D"/>
    <w:rsid w:val="006F3DB2"/>
    <w:rsid w:val="006F42E0"/>
    <w:rsid w:val="006F48B3"/>
    <w:rsid w:val="006F4CD8"/>
    <w:rsid w:val="006F51A5"/>
    <w:rsid w:val="006F54B2"/>
    <w:rsid w:val="006F5B13"/>
    <w:rsid w:val="006F6247"/>
    <w:rsid w:val="006F6BA6"/>
    <w:rsid w:val="006F75CC"/>
    <w:rsid w:val="00700595"/>
    <w:rsid w:val="00701B54"/>
    <w:rsid w:val="007028A5"/>
    <w:rsid w:val="00702BF4"/>
    <w:rsid w:val="00702D7F"/>
    <w:rsid w:val="00703362"/>
    <w:rsid w:val="00704896"/>
    <w:rsid w:val="00704C94"/>
    <w:rsid w:val="007051A9"/>
    <w:rsid w:val="0070521C"/>
    <w:rsid w:val="0070608D"/>
    <w:rsid w:val="00706890"/>
    <w:rsid w:val="00707C32"/>
    <w:rsid w:val="00713B86"/>
    <w:rsid w:val="00714F8A"/>
    <w:rsid w:val="007167FD"/>
    <w:rsid w:val="007173C8"/>
    <w:rsid w:val="0071795E"/>
    <w:rsid w:val="007203E2"/>
    <w:rsid w:val="00722179"/>
    <w:rsid w:val="0072250E"/>
    <w:rsid w:val="00722BC3"/>
    <w:rsid w:val="00722EA7"/>
    <w:rsid w:val="0072308F"/>
    <w:rsid w:val="00723CC3"/>
    <w:rsid w:val="00723D0C"/>
    <w:rsid w:val="007245F9"/>
    <w:rsid w:val="007247A3"/>
    <w:rsid w:val="0072483F"/>
    <w:rsid w:val="00724CFC"/>
    <w:rsid w:val="00726544"/>
    <w:rsid w:val="00726637"/>
    <w:rsid w:val="007304FC"/>
    <w:rsid w:val="00731DFF"/>
    <w:rsid w:val="007327EC"/>
    <w:rsid w:val="007336F5"/>
    <w:rsid w:val="007348CE"/>
    <w:rsid w:val="00737E43"/>
    <w:rsid w:val="00740850"/>
    <w:rsid w:val="0074117B"/>
    <w:rsid w:val="007417A2"/>
    <w:rsid w:val="00741B51"/>
    <w:rsid w:val="00743477"/>
    <w:rsid w:val="007441CD"/>
    <w:rsid w:val="007445D4"/>
    <w:rsid w:val="007472DB"/>
    <w:rsid w:val="00752C41"/>
    <w:rsid w:val="0075351A"/>
    <w:rsid w:val="00754DE4"/>
    <w:rsid w:val="007553DD"/>
    <w:rsid w:val="00755E21"/>
    <w:rsid w:val="00756DE9"/>
    <w:rsid w:val="00757251"/>
    <w:rsid w:val="00757DD4"/>
    <w:rsid w:val="00760998"/>
    <w:rsid w:val="00760AA2"/>
    <w:rsid w:val="0076126E"/>
    <w:rsid w:val="007614C9"/>
    <w:rsid w:val="00763020"/>
    <w:rsid w:val="007640C4"/>
    <w:rsid w:val="00764CB7"/>
    <w:rsid w:val="00765A2F"/>
    <w:rsid w:val="0076656A"/>
    <w:rsid w:val="00767564"/>
    <w:rsid w:val="0077006B"/>
    <w:rsid w:val="007705F2"/>
    <w:rsid w:val="0077128F"/>
    <w:rsid w:val="00771AE5"/>
    <w:rsid w:val="00771E8F"/>
    <w:rsid w:val="0077334B"/>
    <w:rsid w:val="00773DF9"/>
    <w:rsid w:val="00775694"/>
    <w:rsid w:val="007768FB"/>
    <w:rsid w:val="00777296"/>
    <w:rsid w:val="0077763A"/>
    <w:rsid w:val="007779C1"/>
    <w:rsid w:val="00780DA3"/>
    <w:rsid w:val="0078224E"/>
    <w:rsid w:val="007823E2"/>
    <w:rsid w:val="007847F5"/>
    <w:rsid w:val="0078524B"/>
    <w:rsid w:val="00786513"/>
    <w:rsid w:val="00786C3B"/>
    <w:rsid w:val="00786D07"/>
    <w:rsid w:val="00787053"/>
    <w:rsid w:val="007872B3"/>
    <w:rsid w:val="00790864"/>
    <w:rsid w:val="00790BEC"/>
    <w:rsid w:val="007918D0"/>
    <w:rsid w:val="00792F4D"/>
    <w:rsid w:val="0079543D"/>
    <w:rsid w:val="00795F29"/>
    <w:rsid w:val="00796252"/>
    <w:rsid w:val="00796A48"/>
    <w:rsid w:val="00797484"/>
    <w:rsid w:val="00797C9C"/>
    <w:rsid w:val="007A0364"/>
    <w:rsid w:val="007A06A4"/>
    <w:rsid w:val="007A145A"/>
    <w:rsid w:val="007A2C0A"/>
    <w:rsid w:val="007A34B0"/>
    <w:rsid w:val="007A357B"/>
    <w:rsid w:val="007A3EF3"/>
    <w:rsid w:val="007A3FFB"/>
    <w:rsid w:val="007A42A6"/>
    <w:rsid w:val="007A51F5"/>
    <w:rsid w:val="007A5C42"/>
    <w:rsid w:val="007A6470"/>
    <w:rsid w:val="007A69C1"/>
    <w:rsid w:val="007A6E84"/>
    <w:rsid w:val="007B24A2"/>
    <w:rsid w:val="007B2E16"/>
    <w:rsid w:val="007B38BB"/>
    <w:rsid w:val="007B4068"/>
    <w:rsid w:val="007B4534"/>
    <w:rsid w:val="007B4B7B"/>
    <w:rsid w:val="007B50D9"/>
    <w:rsid w:val="007B529E"/>
    <w:rsid w:val="007B53C7"/>
    <w:rsid w:val="007B5C04"/>
    <w:rsid w:val="007B60ED"/>
    <w:rsid w:val="007C0CBE"/>
    <w:rsid w:val="007C16AD"/>
    <w:rsid w:val="007C1C4E"/>
    <w:rsid w:val="007C2343"/>
    <w:rsid w:val="007C235F"/>
    <w:rsid w:val="007C2823"/>
    <w:rsid w:val="007C2DA9"/>
    <w:rsid w:val="007C31A3"/>
    <w:rsid w:val="007C327D"/>
    <w:rsid w:val="007C368B"/>
    <w:rsid w:val="007C3BBE"/>
    <w:rsid w:val="007C3DFF"/>
    <w:rsid w:val="007C4065"/>
    <w:rsid w:val="007C4184"/>
    <w:rsid w:val="007C5770"/>
    <w:rsid w:val="007C6E29"/>
    <w:rsid w:val="007C791C"/>
    <w:rsid w:val="007D0122"/>
    <w:rsid w:val="007D0A59"/>
    <w:rsid w:val="007D1131"/>
    <w:rsid w:val="007D32B6"/>
    <w:rsid w:val="007D395E"/>
    <w:rsid w:val="007D3C0C"/>
    <w:rsid w:val="007D3E8E"/>
    <w:rsid w:val="007D53E6"/>
    <w:rsid w:val="007D618E"/>
    <w:rsid w:val="007D7458"/>
    <w:rsid w:val="007E0977"/>
    <w:rsid w:val="007E0B71"/>
    <w:rsid w:val="007E173A"/>
    <w:rsid w:val="007E344C"/>
    <w:rsid w:val="007E3D1A"/>
    <w:rsid w:val="007E51A9"/>
    <w:rsid w:val="007E525D"/>
    <w:rsid w:val="007E5C2C"/>
    <w:rsid w:val="007E6270"/>
    <w:rsid w:val="007F0217"/>
    <w:rsid w:val="007F0235"/>
    <w:rsid w:val="007F411E"/>
    <w:rsid w:val="007F4A9B"/>
    <w:rsid w:val="007F4AC7"/>
    <w:rsid w:val="007F521D"/>
    <w:rsid w:val="007F5649"/>
    <w:rsid w:val="007F5876"/>
    <w:rsid w:val="007F6404"/>
    <w:rsid w:val="007F7CAD"/>
    <w:rsid w:val="008003A9"/>
    <w:rsid w:val="00802010"/>
    <w:rsid w:val="00803741"/>
    <w:rsid w:val="00803B57"/>
    <w:rsid w:val="0080402F"/>
    <w:rsid w:val="008058CE"/>
    <w:rsid w:val="00811C7E"/>
    <w:rsid w:val="0081286E"/>
    <w:rsid w:val="00812FEB"/>
    <w:rsid w:val="00815E59"/>
    <w:rsid w:val="00816D5D"/>
    <w:rsid w:val="00817C59"/>
    <w:rsid w:val="00820E5D"/>
    <w:rsid w:val="00821162"/>
    <w:rsid w:val="00821D71"/>
    <w:rsid w:val="00821F2F"/>
    <w:rsid w:val="008222B5"/>
    <w:rsid w:val="008227DC"/>
    <w:rsid w:val="0082399D"/>
    <w:rsid w:val="0082468D"/>
    <w:rsid w:val="0082505E"/>
    <w:rsid w:val="008269CA"/>
    <w:rsid w:val="00830069"/>
    <w:rsid w:val="00831D8F"/>
    <w:rsid w:val="00832DC6"/>
    <w:rsid w:val="00832F4C"/>
    <w:rsid w:val="00834529"/>
    <w:rsid w:val="00834AB0"/>
    <w:rsid w:val="0083564B"/>
    <w:rsid w:val="00835C06"/>
    <w:rsid w:val="00836759"/>
    <w:rsid w:val="00836F26"/>
    <w:rsid w:val="00840A71"/>
    <w:rsid w:val="00840E89"/>
    <w:rsid w:val="00841A68"/>
    <w:rsid w:val="008421D5"/>
    <w:rsid w:val="008424BC"/>
    <w:rsid w:val="0084278C"/>
    <w:rsid w:val="00843F9F"/>
    <w:rsid w:val="008479EE"/>
    <w:rsid w:val="00850279"/>
    <w:rsid w:val="00850CA3"/>
    <w:rsid w:val="0085132A"/>
    <w:rsid w:val="0085217A"/>
    <w:rsid w:val="00853A64"/>
    <w:rsid w:val="00853AE9"/>
    <w:rsid w:val="00856B03"/>
    <w:rsid w:val="00856F77"/>
    <w:rsid w:val="00856FA5"/>
    <w:rsid w:val="00857188"/>
    <w:rsid w:val="008577A3"/>
    <w:rsid w:val="00860C2C"/>
    <w:rsid w:val="0086119F"/>
    <w:rsid w:val="0086156F"/>
    <w:rsid w:val="00861847"/>
    <w:rsid w:val="00867640"/>
    <w:rsid w:val="0086785C"/>
    <w:rsid w:val="00867FCA"/>
    <w:rsid w:val="00870788"/>
    <w:rsid w:val="008722F4"/>
    <w:rsid w:val="00872C52"/>
    <w:rsid w:val="00874297"/>
    <w:rsid w:val="00875082"/>
    <w:rsid w:val="008762EE"/>
    <w:rsid w:val="00881EA8"/>
    <w:rsid w:val="00884CCC"/>
    <w:rsid w:val="008861EE"/>
    <w:rsid w:val="00886DEB"/>
    <w:rsid w:val="00887200"/>
    <w:rsid w:val="008908D5"/>
    <w:rsid w:val="0089091E"/>
    <w:rsid w:val="00890A03"/>
    <w:rsid w:val="00891E50"/>
    <w:rsid w:val="008925BC"/>
    <w:rsid w:val="00892C3E"/>
    <w:rsid w:val="00893613"/>
    <w:rsid w:val="0089396A"/>
    <w:rsid w:val="00893AF6"/>
    <w:rsid w:val="00893FF8"/>
    <w:rsid w:val="00894E8F"/>
    <w:rsid w:val="00896D16"/>
    <w:rsid w:val="008A0345"/>
    <w:rsid w:val="008A1E62"/>
    <w:rsid w:val="008A1F78"/>
    <w:rsid w:val="008A3D3B"/>
    <w:rsid w:val="008A43DD"/>
    <w:rsid w:val="008A4412"/>
    <w:rsid w:val="008A479D"/>
    <w:rsid w:val="008A51A8"/>
    <w:rsid w:val="008A650F"/>
    <w:rsid w:val="008A66F8"/>
    <w:rsid w:val="008A7E6F"/>
    <w:rsid w:val="008A7E99"/>
    <w:rsid w:val="008B018C"/>
    <w:rsid w:val="008B01DC"/>
    <w:rsid w:val="008B1923"/>
    <w:rsid w:val="008B384D"/>
    <w:rsid w:val="008B41F2"/>
    <w:rsid w:val="008B457A"/>
    <w:rsid w:val="008B496E"/>
    <w:rsid w:val="008B5584"/>
    <w:rsid w:val="008B5B86"/>
    <w:rsid w:val="008B5C10"/>
    <w:rsid w:val="008B7CA6"/>
    <w:rsid w:val="008B7D9D"/>
    <w:rsid w:val="008C0854"/>
    <w:rsid w:val="008C0891"/>
    <w:rsid w:val="008C08ED"/>
    <w:rsid w:val="008C0AFF"/>
    <w:rsid w:val="008C2A4A"/>
    <w:rsid w:val="008C2B95"/>
    <w:rsid w:val="008C4E2D"/>
    <w:rsid w:val="008C5487"/>
    <w:rsid w:val="008C6053"/>
    <w:rsid w:val="008C67CA"/>
    <w:rsid w:val="008C7239"/>
    <w:rsid w:val="008C7F8E"/>
    <w:rsid w:val="008D0077"/>
    <w:rsid w:val="008D0256"/>
    <w:rsid w:val="008D0284"/>
    <w:rsid w:val="008D0C00"/>
    <w:rsid w:val="008D119E"/>
    <w:rsid w:val="008D2683"/>
    <w:rsid w:val="008D2EF6"/>
    <w:rsid w:val="008D4566"/>
    <w:rsid w:val="008D549F"/>
    <w:rsid w:val="008D5534"/>
    <w:rsid w:val="008D647F"/>
    <w:rsid w:val="008D7E9D"/>
    <w:rsid w:val="008D7FCD"/>
    <w:rsid w:val="008E0474"/>
    <w:rsid w:val="008E2D8E"/>
    <w:rsid w:val="008E3494"/>
    <w:rsid w:val="008E39FE"/>
    <w:rsid w:val="008E401E"/>
    <w:rsid w:val="008E4B85"/>
    <w:rsid w:val="008E4F62"/>
    <w:rsid w:val="008E5DC6"/>
    <w:rsid w:val="008E724C"/>
    <w:rsid w:val="008E764D"/>
    <w:rsid w:val="008F03FF"/>
    <w:rsid w:val="008F0967"/>
    <w:rsid w:val="008F22CC"/>
    <w:rsid w:val="008F2319"/>
    <w:rsid w:val="008F365E"/>
    <w:rsid w:val="008F4BD3"/>
    <w:rsid w:val="008F5936"/>
    <w:rsid w:val="008F7967"/>
    <w:rsid w:val="009008AE"/>
    <w:rsid w:val="009015DA"/>
    <w:rsid w:val="00903E6E"/>
    <w:rsid w:val="00904B1D"/>
    <w:rsid w:val="009056F8"/>
    <w:rsid w:val="0090615F"/>
    <w:rsid w:val="00906B74"/>
    <w:rsid w:val="00907033"/>
    <w:rsid w:val="009076F7"/>
    <w:rsid w:val="009101FA"/>
    <w:rsid w:val="0091318D"/>
    <w:rsid w:val="00913471"/>
    <w:rsid w:val="009140AA"/>
    <w:rsid w:val="00915837"/>
    <w:rsid w:val="00915CA2"/>
    <w:rsid w:val="00916519"/>
    <w:rsid w:val="00922F45"/>
    <w:rsid w:val="0092421E"/>
    <w:rsid w:val="0092468E"/>
    <w:rsid w:val="00926FAF"/>
    <w:rsid w:val="00927184"/>
    <w:rsid w:val="009302A2"/>
    <w:rsid w:val="00930CC6"/>
    <w:rsid w:val="00931E35"/>
    <w:rsid w:val="00932E9D"/>
    <w:rsid w:val="009338C3"/>
    <w:rsid w:val="0093394C"/>
    <w:rsid w:val="00933D6A"/>
    <w:rsid w:val="00934126"/>
    <w:rsid w:val="0093440F"/>
    <w:rsid w:val="00934FF6"/>
    <w:rsid w:val="0094033A"/>
    <w:rsid w:val="00940B33"/>
    <w:rsid w:val="0094285C"/>
    <w:rsid w:val="00943BD5"/>
    <w:rsid w:val="00944F31"/>
    <w:rsid w:val="0094529A"/>
    <w:rsid w:val="009457F7"/>
    <w:rsid w:val="00946218"/>
    <w:rsid w:val="00947B9C"/>
    <w:rsid w:val="00947C5E"/>
    <w:rsid w:val="00950F98"/>
    <w:rsid w:val="00950FBA"/>
    <w:rsid w:val="009511A7"/>
    <w:rsid w:val="00951BBD"/>
    <w:rsid w:val="0095250E"/>
    <w:rsid w:val="0095274C"/>
    <w:rsid w:val="00952C49"/>
    <w:rsid w:val="00952E99"/>
    <w:rsid w:val="00953ECA"/>
    <w:rsid w:val="00956F01"/>
    <w:rsid w:val="00957D8F"/>
    <w:rsid w:val="00962FB3"/>
    <w:rsid w:val="00963D76"/>
    <w:rsid w:val="009643A7"/>
    <w:rsid w:val="00965EA3"/>
    <w:rsid w:val="0096686D"/>
    <w:rsid w:val="0097103C"/>
    <w:rsid w:val="00971802"/>
    <w:rsid w:val="00971E60"/>
    <w:rsid w:val="00972113"/>
    <w:rsid w:val="0097285E"/>
    <w:rsid w:val="00973579"/>
    <w:rsid w:val="0097483A"/>
    <w:rsid w:val="00975531"/>
    <w:rsid w:val="009759EE"/>
    <w:rsid w:val="00980591"/>
    <w:rsid w:val="009814ED"/>
    <w:rsid w:val="009818C3"/>
    <w:rsid w:val="009823F8"/>
    <w:rsid w:val="009827B1"/>
    <w:rsid w:val="00983CD1"/>
    <w:rsid w:val="00985174"/>
    <w:rsid w:val="00987FAB"/>
    <w:rsid w:val="009914DB"/>
    <w:rsid w:val="009915C2"/>
    <w:rsid w:val="00992D42"/>
    <w:rsid w:val="0099642B"/>
    <w:rsid w:val="00996900"/>
    <w:rsid w:val="009972CA"/>
    <w:rsid w:val="00997CC5"/>
    <w:rsid w:val="00997E5A"/>
    <w:rsid w:val="009A0741"/>
    <w:rsid w:val="009A0D39"/>
    <w:rsid w:val="009A25F5"/>
    <w:rsid w:val="009A378A"/>
    <w:rsid w:val="009A3AED"/>
    <w:rsid w:val="009A53B7"/>
    <w:rsid w:val="009A7152"/>
    <w:rsid w:val="009B08A2"/>
    <w:rsid w:val="009B0A03"/>
    <w:rsid w:val="009B10DB"/>
    <w:rsid w:val="009B1A51"/>
    <w:rsid w:val="009B20A1"/>
    <w:rsid w:val="009B2DDE"/>
    <w:rsid w:val="009B39B6"/>
    <w:rsid w:val="009B4033"/>
    <w:rsid w:val="009B637C"/>
    <w:rsid w:val="009B7C40"/>
    <w:rsid w:val="009C0493"/>
    <w:rsid w:val="009C0F12"/>
    <w:rsid w:val="009C1FB8"/>
    <w:rsid w:val="009C2302"/>
    <w:rsid w:val="009C3CB8"/>
    <w:rsid w:val="009C40F7"/>
    <w:rsid w:val="009C4EA2"/>
    <w:rsid w:val="009C5A7F"/>
    <w:rsid w:val="009C6B4D"/>
    <w:rsid w:val="009C785A"/>
    <w:rsid w:val="009C7E65"/>
    <w:rsid w:val="009D0D8F"/>
    <w:rsid w:val="009D101D"/>
    <w:rsid w:val="009D16CA"/>
    <w:rsid w:val="009D16E8"/>
    <w:rsid w:val="009D236A"/>
    <w:rsid w:val="009D4E72"/>
    <w:rsid w:val="009D54D5"/>
    <w:rsid w:val="009D6156"/>
    <w:rsid w:val="009D7B19"/>
    <w:rsid w:val="009E182B"/>
    <w:rsid w:val="009E2604"/>
    <w:rsid w:val="009E26A2"/>
    <w:rsid w:val="009E2B5B"/>
    <w:rsid w:val="009E2CDD"/>
    <w:rsid w:val="009E3A5A"/>
    <w:rsid w:val="009E4C0A"/>
    <w:rsid w:val="009F1B2D"/>
    <w:rsid w:val="009F4D4E"/>
    <w:rsid w:val="009F5FB0"/>
    <w:rsid w:val="009F6C65"/>
    <w:rsid w:val="009F7280"/>
    <w:rsid w:val="009F762C"/>
    <w:rsid w:val="009F7A81"/>
    <w:rsid w:val="009F7BAF"/>
    <w:rsid w:val="00A009B1"/>
    <w:rsid w:val="00A00C35"/>
    <w:rsid w:val="00A01A2B"/>
    <w:rsid w:val="00A01FD9"/>
    <w:rsid w:val="00A042B9"/>
    <w:rsid w:val="00A0451D"/>
    <w:rsid w:val="00A04941"/>
    <w:rsid w:val="00A049C0"/>
    <w:rsid w:val="00A04A5C"/>
    <w:rsid w:val="00A0693B"/>
    <w:rsid w:val="00A075F1"/>
    <w:rsid w:val="00A11120"/>
    <w:rsid w:val="00A11372"/>
    <w:rsid w:val="00A11452"/>
    <w:rsid w:val="00A123D6"/>
    <w:rsid w:val="00A13ACB"/>
    <w:rsid w:val="00A13CC8"/>
    <w:rsid w:val="00A141FA"/>
    <w:rsid w:val="00A16194"/>
    <w:rsid w:val="00A17318"/>
    <w:rsid w:val="00A2073B"/>
    <w:rsid w:val="00A21567"/>
    <w:rsid w:val="00A22719"/>
    <w:rsid w:val="00A2483C"/>
    <w:rsid w:val="00A24A9F"/>
    <w:rsid w:val="00A25B1D"/>
    <w:rsid w:val="00A25CDF"/>
    <w:rsid w:val="00A313DC"/>
    <w:rsid w:val="00A33ADB"/>
    <w:rsid w:val="00A34269"/>
    <w:rsid w:val="00A344E7"/>
    <w:rsid w:val="00A34716"/>
    <w:rsid w:val="00A347B5"/>
    <w:rsid w:val="00A3516C"/>
    <w:rsid w:val="00A365AA"/>
    <w:rsid w:val="00A40EA4"/>
    <w:rsid w:val="00A415D5"/>
    <w:rsid w:val="00A418B8"/>
    <w:rsid w:val="00A427B9"/>
    <w:rsid w:val="00A42AF5"/>
    <w:rsid w:val="00A4362E"/>
    <w:rsid w:val="00A43BA3"/>
    <w:rsid w:val="00A43C6F"/>
    <w:rsid w:val="00A4406A"/>
    <w:rsid w:val="00A440D9"/>
    <w:rsid w:val="00A455C1"/>
    <w:rsid w:val="00A4646E"/>
    <w:rsid w:val="00A464DC"/>
    <w:rsid w:val="00A51011"/>
    <w:rsid w:val="00A5108C"/>
    <w:rsid w:val="00A5177F"/>
    <w:rsid w:val="00A52728"/>
    <w:rsid w:val="00A52F0F"/>
    <w:rsid w:val="00A53ACA"/>
    <w:rsid w:val="00A53EE6"/>
    <w:rsid w:val="00A54258"/>
    <w:rsid w:val="00A543BB"/>
    <w:rsid w:val="00A545D7"/>
    <w:rsid w:val="00A55697"/>
    <w:rsid w:val="00A55A08"/>
    <w:rsid w:val="00A55A80"/>
    <w:rsid w:val="00A56208"/>
    <w:rsid w:val="00A56992"/>
    <w:rsid w:val="00A57AF8"/>
    <w:rsid w:val="00A57F92"/>
    <w:rsid w:val="00A6071B"/>
    <w:rsid w:val="00A613E8"/>
    <w:rsid w:val="00A61B50"/>
    <w:rsid w:val="00A63D93"/>
    <w:rsid w:val="00A63F87"/>
    <w:rsid w:val="00A65071"/>
    <w:rsid w:val="00A667A1"/>
    <w:rsid w:val="00A66AD8"/>
    <w:rsid w:val="00A66E5F"/>
    <w:rsid w:val="00A705CC"/>
    <w:rsid w:val="00A70E4A"/>
    <w:rsid w:val="00A70F65"/>
    <w:rsid w:val="00A712D7"/>
    <w:rsid w:val="00A71697"/>
    <w:rsid w:val="00A71FCB"/>
    <w:rsid w:val="00A723CB"/>
    <w:rsid w:val="00A72F17"/>
    <w:rsid w:val="00A73263"/>
    <w:rsid w:val="00A735BB"/>
    <w:rsid w:val="00A75225"/>
    <w:rsid w:val="00A76FEF"/>
    <w:rsid w:val="00A7732C"/>
    <w:rsid w:val="00A77B5B"/>
    <w:rsid w:val="00A77EEC"/>
    <w:rsid w:val="00A801A6"/>
    <w:rsid w:val="00A80655"/>
    <w:rsid w:val="00A807A9"/>
    <w:rsid w:val="00A8251F"/>
    <w:rsid w:val="00A832BA"/>
    <w:rsid w:val="00A83516"/>
    <w:rsid w:val="00A84C01"/>
    <w:rsid w:val="00A85EE6"/>
    <w:rsid w:val="00A86259"/>
    <w:rsid w:val="00A87EBD"/>
    <w:rsid w:val="00A90ECA"/>
    <w:rsid w:val="00A90F05"/>
    <w:rsid w:val="00A91B18"/>
    <w:rsid w:val="00A93122"/>
    <w:rsid w:val="00A935BC"/>
    <w:rsid w:val="00A93B6C"/>
    <w:rsid w:val="00A943C0"/>
    <w:rsid w:val="00A953FC"/>
    <w:rsid w:val="00A95E17"/>
    <w:rsid w:val="00A95E8B"/>
    <w:rsid w:val="00A96329"/>
    <w:rsid w:val="00A96CA7"/>
    <w:rsid w:val="00A97677"/>
    <w:rsid w:val="00AA0584"/>
    <w:rsid w:val="00AA0D99"/>
    <w:rsid w:val="00AA48F1"/>
    <w:rsid w:val="00AA6687"/>
    <w:rsid w:val="00AA6F85"/>
    <w:rsid w:val="00AA719D"/>
    <w:rsid w:val="00AA7E0B"/>
    <w:rsid w:val="00AB0BF8"/>
    <w:rsid w:val="00AB16DD"/>
    <w:rsid w:val="00AB1846"/>
    <w:rsid w:val="00AB49EC"/>
    <w:rsid w:val="00AB4F11"/>
    <w:rsid w:val="00AB4FED"/>
    <w:rsid w:val="00AB6B11"/>
    <w:rsid w:val="00AB6D53"/>
    <w:rsid w:val="00AB7A2B"/>
    <w:rsid w:val="00AC04E8"/>
    <w:rsid w:val="00AC0843"/>
    <w:rsid w:val="00AC0BFB"/>
    <w:rsid w:val="00AC16EB"/>
    <w:rsid w:val="00AC2473"/>
    <w:rsid w:val="00AC24CC"/>
    <w:rsid w:val="00AC360E"/>
    <w:rsid w:val="00AC550D"/>
    <w:rsid w:val="00AC5ADA"/>
    <w:rsid w:val="00AC76DE"/>
    <w:rsid w:val="00AD09C7"/>
    <w:rsid w:val="00AD0E42"/>
    <w:rsid w:val="00AD1107"/>
    <w:rsid w:val="00AD1826"/>
    <w:rsid w:val="00AD2872"/>
    <w:rsid w:val="00AD4C9C"/>
    <w:rsid w:val="00AD51DC"/>
    <w:rsid w:val="00AD635A"/>
    <w:rsid w:val="00AD6517"/>
    <w:rsid w:val="00AD754D"/>
    <w:rsid w:val="00AD7FCF"/>
    <w:rsid w:val="00AE02F6"/>
    <w:rsid w:val="00AE075A"/>
    <w:rsid w:val="00AE0F92"/>
    <w:rsid w:val="00AE32C7"/>
    <w:rsid w:val="00AE352D"/>
    <w:rsid w:val="00AE3A29"/>
    <w:rsid w:val="00AE49C8"/>
    <w:rsid w:val="00AE59AC"/>
    <w:rsid w:val="00AE6015"/>
    <w:rsid w:val="00AE6222"/>
    <w:rsid w:val="00AF01B1"/>
    <w:rsid w:val="00AF0ACD"/>
    <w:rsid w:val="00AF2E5D"/>
    <w:rsid w:val="00AF34D5"/>
    <w:rsid w:val="00AF46CB"/>
    <w:rsid w:val="00AF4789"/>
    <w:rsid w:val="00AF50A1"/>
    <w:rsid w:val="00AF5308"/>
    <w:rsid w:val="00AF71AE"/>
    <w:rsid w:val="00AF7BBA"/>
    <w:rsid w:val="00AF7F47"/>
    <w:rsid w:val="00B0177C"/>
    <w:rsid w:val="00B018EE"/>
    <w:rsid w:val="00B01EAF"/>
    <w:rsid w:val="00B02041"/>
    <w:rsid w:val="00B02B4E"/>
    <w:rsid w:val="00B03C72"/>
    <w:rsid w:val="00B04D50"/>
    <w:rsid w:val="00B05075"/>
    <w:rsid w:val="00B06283"/>
    <w:rsid w:val="00B06CE6"/>
    <w:rsid w:val="00B07435"/>
    <w:rsid w:val="00B074E3"/>
    <w:rsid w:val="00B07C9F"/>
    <w:rsid w:val="00B1067F"/>
    <w:rsid w:val="00B10F3F"/>
    <w:rsid w:val="00B11682"/>
    <w:rsid w:val="00B119E1"/>
    <w:rsid w:val="00B13EF1"/>
    <w:rsid w:val="00B142B3"/>
    <w:rsid w:val="00B14816"/>
    <w:rsid w:val="00B14FCF"/>
    <w:rsid w:val="00B15A49"/>
    <w:rsid w:val="00B1693D"/>
    <w:rsid w:val="00B17EBA"/>
    <w:rsid w:val="00B21B05"/>
    <w:rsid w:val="00B21DBF"/>
    <w:rsid w:val="00B233BF"/>
    <w:rsid w:val="00B24390"/>
    <w:rsid w:val="00B24476"/>
    <w:rsid w:val="00B245E7"/>
    <w:rsid w:val="00B24661"/>
    <w:rsid w:val="00B2470B"/>
    <w:rsid w:val="00B251DC"/>
    <w:rsid w:val="00B26C8F"/>
    <w:rsid w:val="00B26E06"/>
    <w:rsid w:val="00B27197"/>
    <w:rsid w:val="00B27935"/>
    <w:rsid w:val="00B27A9A"/>
    <w:rsid w:val="00B30771"/>
    <w:rsid w:val="00B32160"/>
    <w:rsid w:val="00B32669"/>
    <w:rsid w:val="00B3419A"/>
    <w:rsid w:val="00B3472E"/>
    <w:rsid w:val="00B34C52"/>
    <w:rsid w:val="00B36786"/>
    <w:rsid w:val="00B36C12"/>
    <w:rsid w:val="00B376DA"/>
    <w:rsid w:val="00B377B4"/>
    <w:rsid w:val="00B37B13"/>
    <w:rsid w:val="00B40BD0"/>
    <w:rsid w:val="00B40EBB"/>
    <w:rsid w:val="00B40F15"/>
    <w:rsid w:val="00B41350"/>
    <w:rsid w:val="00B4249B"/>
    <w:rsid w:val="00B434AC"/>
    <w:rsid w:val="00B4605D"/>
    <w:rsid w:val="00B46F00"/>
    <w:rsid w:val="00B4780F"/>
    <w:rsid w:val="00B50354"/>
    <w:rsid w:val="00B51D8E"/>
    <w:rsid w:val="00B53686"/>
    <w:rsid w:val="00B545C1"/>
    <w:rsid w:val="00B55C68"/>
    <w:rsid w:val="00B56CA1"/>
    <w:rsid w:val="00B56D40"/>
    <w:rsid w:val="00B60C02"/>
    <w:rsid w:val="00B62FAE"/>
    <w:rsid w:val="00B63544"/>
    <w:rsid w:val="00B63CAC"/>
    <w:rsid w:val="00B66E18"/>
    <w:rsid w:val="00B70645"/>
    <w:rsid w:val="00B707F2"/>
    <w:rsid w:val="00B715BE"/>
    <w:rsid w:val="00B723B4"/>
    <w:rsid w:val="00B72FD2"/>
    <w:rsid w:val="00B7317C"/>
    <w:rsid w:val="00B73AE3"/>
    <w:rsid w:val="00B73EC2"/>
    <w:rsid w:val="00B74349"/>
    <w:rsid w:val="00B75771"/>
    <w:rsid w:val="00B75B90"/>
    <w:rsid w:val="00B75DAD"/>
    <w:rsid w:val="00B760B4"/>
    <w:rsid w:val="00B775B9"/>
    <w:rsid w:val="00B7786A"/>
    <w:rsid w:val="00B823B7"/>
    <w:rsid w:val="00B823CC"/>
    <w:rsid w:val="00B826DF"/>
    <w:rsid w:val="00B83822"/>
    <w:rsid w:val="00B8435C"/>
    <w:rsid w:val="00B84CF0"/>
    <w:rsid w:val="00B852A4"/>
    <w:rsid w:val="00B86967"/>
    <w:rsid w:val="00B86CE8"/>
    <w:rsid w:val="00B86E16"/>
    <w:rsid w:val="00B871D6"/>
    <w:rsid w:val="00B9064A"/>
    <w:rsid w:val="00B924D9"/>
    <w:rsid w:val="00B93A48"/>
    <w:rsid w:val="00B950CC"/>
    <w:rsid w:val="00B95ED6"/>
    <w:rsid w:val="00B96E4A"/>
    <w:rsid w:val="00BA0051"/>
    <w:rsid w:val="00BA02EF"/>
    <w:rsid w:val="00BA0944"/>
    <w:rsid w:val="00BA0BCC"/>
    <w:rsid w:val="00BA0C89"/>
    <w:rsid w:val="00BA0E14"/>
    <w:rsid w:val="00BA19EA"/>
    <w:rsid w:val="00BA1B9F"/>
    <w:rsid w:val="00BA20A0"/>
    <w:rsid w:val="00BA269D"/>
    <w:rsid w:val="00BA4EFF"/>
    <w:rsid w:val="00BA5D1F"/>
    <w:rsid w:val="00BA6931"/>
    <w:rsid w:val="00BA6DB1"/>
    <w:rsid w:val="00BA7450"/>
    <w:rsid w:val="00BA7B24"/>
    <w:rsid w:val="00BB181E"/>
    <w:rsid w:val="00BB189B"/>
    <w:rsid w:val="00BB2F85"/>
    <w:rsid w:val="00BB3EFC"/>
    <w:rsid w:val="00BB6058"/>
    <w:rsid w:val="00BB71AA"/>
    <w:rsid w:val="00BC0DF0"/>
    <w:rsid w:val="00BC2B5D"/>
    <w:rsid w:val="00BC36E9"/>
    <w:rsid w:val="00BC6A9E"/>
    <w:rsid w:val="00BC74ED"/>
    <w:rsid w:val="00BD0FD5"/>
    <w:rsid w:val="00BD14BC"/>
    <w:rsid w:val="00BD1EB8"/>
    <w:rsid w:val="00BD271C"/>
    <w:rsid w:val="00BD5FBE"/>
    <w:rsid w:val="00BD6970"/>
    <w:rsid w:val="00BD6989"/>
    <w:rsid w:val="00BE0A75"/>
    <w:rsid w:val="00BE0A84"/>
    <w:rsid w:val="00BE124E"/>
    <w:rsid w:val="00BE4BFC"/>
    <w:rsid w:val="00BE5C06"/>
    <w:rsid w:val="00BE5D47"/>
    <w:rsid w:val="00BE656A"/>
    <w:rsid w:val="00BE711B"/>
    <w:rsid w:val="00BE7987"/>
    <w:rsid w:val="00BE7BAB"/>
    <w:rsid w:val="00BE7FCD"/>
    <w:rsid w:val="00BF0C28"/>
    <w:rsid w:val="00BF0CDF"/>
    <w:rsid w:val="00BF0E9C"/>
    <w:rsid w:val="00BF1004"/>
    <w:rsid w:val="00BF1754"/>
    <w:rsid w:val="00BF17FD"/>
    <w:rsid w:val="00BF2307"/>
    <w:rsid w:val="00BF2762"/>
    <w:rsid w:val="00BF7A05"/>
    <w:rsid w:val="00BF7F7C"/>
    <w:rsid w:val="00C005BD"/>
    <w:rsid w:val="00C00B95"/>
    <w:rsid w:val="00C02179"/>
    <w:rsid w:val="00C0258F"/>
    <w:rsid w:val="00C027D7"/>
    <w:rsid w:val="00C0296F"/>
    <w:rsid w:val="00C03C3E"/>
    <w:rsid w:val="00C06859"/>
    <w:rsid w:val="00C06BCD"/>
    <w:rsid w:val="00C0709E"/>
    <w:rsid w:val="00C076BB"/>
    <w:rsid w:val="00C10E98"/>
    <w:rsid w:val="00C118C6"/>
    <w:rsid w:val="00C11E94"/>
    <w:rsid w:val="00C1215C"/>
    <w:rsid w:val="00C132CA"/>
    <w:rsid w:val="00C1405E"/>
    <w:rsid w:val="00C14B3D"/>
    <w:rsid w:val="00C14D43"/>
    <w:rsid w:val="00C14E7A"/>
    <w:rsid w:val="00C14F54"/>
    <w:rsid w:val="00C16594"/>
    <w:rsid w:val="00C16B66"/>
    <w:rsid w:val="00C16C84"/>
    <w:rsid w:val="00C200DE"/>
    <w:rsid w:val="00C22441"/>
    <w:rsid w:val="00C22460"/>
    <w:rsid w:val="00C2386A"/>
    <w:rsid w:val="00C23A51"/>
    <w:rsid w:val="00C23E31"/>
    <w:rsid w:val="00C25657"/>
    <w:rsid w:val="00C25859"/>
    <w:rsid w:val="00C271D4"/>
    <w:rsid w:val="00C27433"/>
    <w:rsid w:val="00C32325"/>
    <w:rsid w:val="00C32AE1"/>
    <w:rsid w:val="00C330AE"/>
    <w:rsid w:val="00C33872"/>
    <w:rsid w:val="00C35F32"/>
    <w:rsid w:val="00C364A7"/>
    <w:rsid w:val="00C36814"/>
    <w:rsid w:val="00C36A25"/>
    <w:rsid w:val="00C4027C"/>
    <w:rsid w:val="00C40AF9"/>
    <w:rsid w:val="00C41671"/>
    <w:rsid w:val="00C41770"/>
    <w:rsid w:val="00C435B2"/>
    <w:rsid w:val="00C43856"/>
    <w:rsid w:val="00C43EB5"/>
    <w:rsid w:val="00C44142"/>
    <w:rsid w:val="00C46187"/>
    <w:rsid w:val="00C4704D"/>
    <w:rsid w:val="00C47C49"/>
    <w:rsid w:val="00C50ABB"/>
    <w:rsid w:val="00C513A1"/>
    <w:rsid w:val="00C52158"/>
    <w:rsid w:val="00C52619"/>
    <w:rsid w:val="00C5261E"/>
    <w:rsid w:val="00C577F9"/>
    <w:rsid w:val="00C57C19"/>
    <w:rsid w:val="00C610B4"/>
    <w:rsid w:val="00C61D3B"/>
    <w:rsid w:val="00C61E20"/>
    <w:rsid w:val="00C633C9"/>
    <w:rsid w:val="00C634AE"/>
    <w:rsid w:val="00C63868"/>
    <w:rsid w:val="00C644A3"/>
    <w:rsid w:val="00C64518"/>
    <w:rsid w:val="00C65A6F"/>
    <w:rsid w:val="00C65E98"/>
    <w:rsid w:val="00C66393"/>
    <w:rsid w:val="00C66B34"/>
    <w:rsid w:val="00C67940"/>
    <w:rsid w:val="00C67B86"/>
    <w:rsid w:val="00C67CE7"/>
    <w:rsid w:val="00C67DED"/>
    <w:rsid w:val="00C704FA"/>
    <w:rsid w:val="00C7092F"/>
    <w:rsid w:val="00C710BC"/>
    <w:rsid w:val="00C713E9"/>
    <w:rsid w:val="00C736C1"/>
    <w:rsid w:val="00C73961"/>
    <w:rsid w:val="00C743AD"/>
    <w:rsid w:val="00C74981"/>
    <w:rsid w:val="00C75FC2"/>
    <w:rsid w:val="00C76445"/>
    <w:rsid w:val="00C76FAD"/>
    <w:rsid w:val="00C77FB8"/>
    <w:rsid w:val="00C802C0"/>
    <w:rsid w:val="00C810EF"/>
    <w:rsid w:val="00C81A1C"/>
    <w:rsid w:val="00C83021"/>
    <w:rsid w:val="00C8319B"/>
    <w:rsid w:val="00C833BD"/>
    <w:rsid w:val="00C83998"/>
    <w:rsid w:val="00C83DA0"/>
    <w:rsid w:val="00C8471E"/>
    <w:rsid w:val="00C85C6F"/>
    <w:rsid w:val="00C86003"/>
    <w:rsid w:val="00C86027"/>
    <w:rsid w:val="00C87146"/>
    <w:rsid w:val="00C92103"/>
    <w:rsid w:val="00C9252B"/>
    <w:rsid w:val="00C9490B"/>
    <w:rsid w:val="00C94F15"/>
    <w:rsid w:val="00C96E63"/>
    <w:rsid w:val="00C979DC"/>
    <w:rsid w:val="00CA045D"/>
    <w:rsid w:val="00CA090C"/>
    <w:rsid w:val="00CA0E07"/>
    <w:rsid w:val="00CA1748"/>
    <w:rsid w:val="00CA20E0"/>
    <w:rsid w:val="00CA3F52"/>
    <w:rsid w:val="00CA495C"/>
    <w:rsid w:val="00CA606D"/>
    <w:rsid w:val="00CA6800"/>
    <w:rsid w:val="00CA6CDE"/>
    <w:rsid w:val="00CA6F94"/>
    <w:rsid w:val="00CA7DF8"/>
    <w:rsid w:val="00CB0790"/>
    <w:rsid w:val="00CB0F0D"/>
    <w:rsid w:val="00CB1516"/>
    <w:rsid w:val="00CB1638"/>
    <w:rsid w:val="00CB1D4A"/>
    <w:rsid w:val="00CB2359"/>
    <w:rsid w:val="00CB2708"/>
    <w:rsid w:val="00CB467F"/>
    <w:rsid w:val="00CB610B"/>
    <w:rsid w:val="00CB61DD"/>
    <w:rsid w:val="00CB6F21"/>
    <w:rsid w:val="00CC1F01"/>
    <w:rsid w:val="00CC2FE2"/>
    <w:rsid w:val="00CC3A47"/>
    <w:rsid w:val="00CC40FF"/>
    <w:rsid w:val="00CC580E"/>
    <w:rsid w:val="00CC62B0"/>
    <w:rsid w:val="00CC6E86"/>
    <w:rsid w:val="00CC7548"/>
    <w:rsid w:val="00CD08E7"/>
    <w:rsid w:val="00CD0C05"/>
    <w:rsid w:val="00CD3A3E"/>
    <w:rsid w:val="00CD3D70"/>
    <w:rsid w:val="00CD3FC8"/>
    <w:rsid w:val="00CD41FE"/>
    <w:rsid w:val="00CD45D6"/>
    <w:rsid w:val="00CD4E91"/>
    <w:rsid w:val="00CD5C30"/>
    <w:rsid w:val="00CD6B8C"/>
    <w:rsid w:val="00CE040A"/>
    <w:rsid w:val="00CE1C6E"/>
    <w:rsid w:val="00CE2341"/>
    <w:rsid w:val="00CE3AFD"/>
    <w:rsid w:val="00CE41B5"/>
    <w:rsid w:val="00CE56FC"/>
    <w:rsid w:val="00CE6C17"/>
    <w:rsid w:val="00CE6D56"/>
    <w:rsid w:val="00CF0690"/>
    <w:rsid w:val="00CF0FAA"/>
    <w:rsid w:val="00CF1810"/>
    <w:rsid w:val="00CF2CEE"/>
    <w:rsid w:val="00CF32E2"/>
    <w:rsid w:val="00CF4E03"/>
    <w:rsid w:val="00CF5C7C"/>
    <w:rsid w:val="00CF5D4D"/>
    <w:rsid w:val="00CF6050"/>
    <w:rsid w:val="00CF7587"/>
    <w:rsid w:val="00D00C65"/>
    <w:rsid w:val="00D01004"/>
    <w:rsid w:val="00D01214"/>
    <w:rsid w:val="00D01DB5"/>
    <w:rsid w:val="00D025FD"/>
    <w:rsid w:val="00D029B9"/>
    <w:rsid w:val="00D052A2"/>
    <w:rsid w:val="00D06D61"/>
    <w:rsid w:val="00D100AB"/>
    <w:rsid w:val="00D1103B"/>
    <w:rsid w:val="00D11448"/>
    <w:rsid w:val="00D11D8C"/>
    <w:rsid w:val="00D12586"/>
    <w:rsid w:val="00D139AD"/>
    <w:rsid w:val="00D13DD1"/>
    <w:rsid w:val="00D1405B"/>
    <w:rsid w:val="00D142D0"/>
    <w:rsid w:val="00D14AB8"/>
    <w:rsid w:val="00D151E5"/>
    <w:rsid w:val="00D15915"/>
    <w:rsid w:val="00D1625E"/>
    <w:rsid w:val="00D17310"/>
    <w:rsid w:val="00D1778D"/>
    <w:rsid w:val="00D20F08"/>
    <w:rsid w:val="00D2207A"/>
    <w:rsid w:val="00D23224"/>
    <w:rsid w:val="00D23C99"/>
    <w:rsid w:val="00D240C0"/>
    <w:rsid w:val="00D262EB"/>
    <w:rsid w:val="00D27707"/>
    <w:rsid w:val="00D27DD3"/>
    <w:rsid w:val="00D27F74"/>
    <w:rsid w:val="00D30159"/>
    <w:rsid w:val="00D308AD"/>
    <w:rsid w:val="00D308B1"/>
    <w:rsid w:val="00D30CDD"/>
    <w:rsid w:val="00D31E7B"/>
    <w:rsid w:val="00D3236A"/>
    <w:rsid w:val="00D3376A"/>
    <w:rsid w:val="00D33CED"/>
    <w:rsid w:val="00D33DF8"/>
    <w:rsid w:val="00D34A2F"/>
    <w:rsid w:val="00D35372"/>
    <w:rsid w:val="00D35443"/>
    <w:rsid w:val="00D36307"/>
    <w:rsid w:val="00D36D01"/>
    <w:rsid w:val="00D36E27"/>
    <w:rsid w:val="00D37B48"/>
    <w:rsid w:val="00D43273"/>
    <w:rsid w:val="00D4338B"/>
    <w:rsid w:val="00D4355D"/>
    <w:rsid w:val="00D4372F"/>
    <w:rsid w:val="00D44824"/>
    <w:rsid w:val="00D45074"/>
    <w:rsid w:val="00D45A9D"/>
    <w:rsid w:val="00D4779B"/>
    <w:rsid w:val="00D4789D"/>
    <w:rsid w:val="00D50306"/>
    <w:rsid w:val="00D519E6"/>
    <w:rsid w:val="00D5297C"/>
    <w:rsid w:val="00D53CA3"/>
    <w:rsid w:val="00D5431B"/>
    <w:rsid w:val="00D54DD5"/>
    <w:rsid w:val="00D562C3"/>
    <w:rsid w:val="00D60C0D"/>
    <w:rsid w:val="00D60EFC"/>
    <w:rsid w:val="00D622E3"/>
    <w:rsid w:val="00D623A7"/>
    <w:rsid w:val="00D6247E"/>
    <w:rsid w:val="00D62BF6"/>
    <w:rsid w:val="00D62EE9"/>
    <w:rsid w:val="00D63AE8"/>
    <w:rsid w:val="00D641B1"/>
    <w:rsid w:val="00D64F7B"/>
    <w:rsid w:val="00D653FD"/>
    <w:rsid w:val="00D674F3"/>
    <w:rsid w:val="00D7214C"/>
    <w:rsid w:val="00D72682"/>
    <w:rsid w:val="00D72D6A"/>
    <w:rsid w:val="00D73D3B"/>
    <w:rsid w:val="00D7415A"/>
    <w:rsid w:val="00D74653"/>
    <w:rsid w:val="00D74875"/>
    <w:rsid w:val="00D74AB1"/>
    <w:rsid w:val="00D752BE"/>
    <w:rsid w:val="00D77238"/>
    <w:rsid w:val="00D7727C"/>
    <w:rsid w:val="00D77ED5"/>
    <w:rsid w:val="00D82AFD"/>
    <w:rsid w:val="00D8327B"/>
    <w:rsid w:val="00D84852"/>
    <w:rsid w:val="00D84C0C"/>
    <w:rsid w:val="00D856E2"/>
    <w:rsid w:val="00D86BD2"/>
    <w:rsid w:val="00D86EF7"/>
    <w:rsid w:val="00D8728A"/>
    <w:rsid w:val="00D914F8"/>
    <w:rsid w:val="00D919D8"/>
    <w:rsid w:val="00D9225D"/>
    <w:rsid w:val="00D9375E"/>
    <w:rsid w:val="00D93E7A"/>
    <w:rsid w:val="00D942CD"/>
    <w:rsid w:val="00D959E1"/>
    <w:rsid w:val="00D95F96"/>
    <w:rsid w:val="00D96494"/>
    <w:rsid w:val="00D964BF"/>
    <w:rsid w:val="00D96D0D"/>
    <w:rsid w:val="00D978C7"/>
    <w:rsid w:val="00DA0D9F"/>
    <w:rsid w:val="00DA3EE9"/>
    <w:rsid w:val="00DA4CEB"/>
    <w:rsid w:val="00DA5EB5"/>
    <w:rsid w:val="00DA6BAB"/>
    <w:rsid w:val="00DA709B"/>
    <w:rsid w:val="00DA7CB9"/>
    <w:rsid w:val="00DB0571"/>
    <w:rsid w:val="00DB243F"/>
    <w:rsid w:val="00DB3AEB"/>
    <w:rsid w:val="00DB3CD1"/>
    <w:rsid w:val="00DB4054"/>
    <w:rsid w:val="00DB5448"/>
    <w:rsid w:val="00DB658B"/>
    <w:rsid w:val="00DB7CF3"/>
    <w:rsid w:val="00DC0D12"/>
    <w:rsid w:val="00DC17B7"/>
    <w:rsid w:val="00DC184D"/>
    <w:rsid w:val="00DC299B"/>
    <w:rsid w:val="00DC38FA"/>
    <w:rsid w:val="00DC3EA6"/>
    <w:rsid w:val="00DC5443"/>
    <w:rsid w:val="00DC6C36"/>
    <w:rsid w:val="00DC6F7B"/>
    <w:rsid w:val="00DC75AD"/>
    <w:rsid w:val="00DC78D8"/>
    <w:rsid w:val="00DC79F8"/>
    <w:rsid w:val="00DD00E8"/>
    <w:rsid w:val="00DD183D"/>
    <w:rsid w:val="00DD19C9"/>
    <w:rsid w:val="00DD342E"/>
    <w:rsid w:val="00DD402A"/>
    <w:rsid w:val="00DD486F"/>
    <w:rsid w:val="00DD4EB4"/>
    <w:rsid w:val="00DD5751"/>
    <w:rsid w:val="00DD5AAC"/>
    <w:rsid w:val="00DD6736"/>
    <w:rsid w:val="00DD6B4B"/>
    <w:rsid w:val="00DE0071"/>
    <w:rsid w:val="00DE0FED"/>
    <w:rsid w:val="00DE10B0"/>
    <w:rsid w:val="00DE3080"/>
    <w:rsid w:val="00DE402A"/>
    <w:rsid w:val="00DE507B"/>
    <w:rsid w:val="00DE507F"/>
    <w:rsid w:val="00DE5764"/>
    <w:rsid w:val="00DE756D"/>
    <w:rsid w:val="00DF0AF8"/>
    <w:rsid w:val="00DF0B93"/>
    <w:rsid w:val="00DF246A"/>
    <w:rsid w:val="00DF2D34"/>
    <w:rsid w:val="00DF3767"/>
    <w:rsid w:val="00DF45FE"/>
    <w:rsid w:val="00DF588E"/>
    <w:rsid w:val="00DF5E2E"/>
    <w:rsid w:val="00DF6103"/>
    <w:rsid w:val="00DF71F8"/>
    <w:rsid w:val="00DF73E8"/>
    <w:rsid w:val="00DF780E"/>
    <w:rsid w:val="00E00E35"/>
    <w:rsid w:val="00E01C5A"/>
    <w:rsid w:val="00E042CC"/>
    <w:rsid w:val="00E0499E"/>
    <w:rsid w:val="00E052E2"/>
    <w:rsid w:val="00E06A46"/>
    <w:rsid w:val="00E07F6C"/>
    <w:rsid w:val="00E100F8"/>
    <w:rsid w:val="00E10341"/>
    <w:rsid w:val="00E10E33"/>
    <w:rsid w:val="00E123A2"/>
    <w:rsid w:val="00E139D2"/>
    <w:rsid w:val="00E13BDA"/>
    <w:rsid w:val="00E13CFC"/>
    <w:rsid w:val="00E144B1"/>
    <w:rsid w:val="00E1518D"/>
    <w:rsid w:val="00E15359"/>
    <w:rsid w:val="00E160DF"/>
    <w:rsid w:val="00E17B81"/>
    <w:rsid w:val="00E17D30"/>
    <w:rsid w:val="00E17F28"/>
    <w:rsid w:val="00E215BE"/>
    <w:rsid w:val="00E22B2B"/>
    <w:rsid w:val="00E22D84"/>
    <w:rsid w:val="00E23787"/>
    <w:rsid w:val="00E238C5"/>
    <w:rsid w:val="00E25B80"/>
    <w:rsid w:val="00E273FA"/>
    <w:rsid w:val="00E30AF2"/>
    <w:rsid w:val="00E3158A"/>
    <w:rsid w:val="00E31A74"/>
    <w:rsid w:val="00E334DB"/>
    <w:rsid w:val="00E33A80"/>
    <w:rsid w:val="00E3424F"/>
    <w:rsid w:val="00E346F1"/>
    <w:rsid w:val="00E364D0"/>
    <w:rsid w:val="00E37123"/>
    <w:rsid w:val="00E375D2"/>
    <w:rsid w:val="00E3782F"/>
    <w:rsid w:val="00E40160"/>
    <w:rsid w:val="00E41C08"/>
    <w:rsid w:val="00E41EDB"/>
    <w:rsid w:val="00E423B0"/>
    <w:rsid w:val="00E42672"/>
    <w:rsid w:val="00E42BB2"/>
    <w:rsid w:val="00E44141"/>
    <w:rsid w:val="00E448A4"/>
    <w:rsid w:val="00E44C1A"/>
    <w:rsid w:val="00E44E2A"/>
    <w:rsid w:val="00E46426"/>
    <w:rsid w:val="00E477D7"/>
    <w:rsid w:val="00E4794E"/>
    <w:rsid w:val="00E47C23"/>
    <w:rsid w:val="00E502C8"/>
    <w:rsid w:val="00E50713"/>
    <w:rsid w:val="00E51B09"/>
    <w:rsid w:val="00E51C0F"/>
    <w:rsid w:val="00E51CE7"/>
    <w:rsid w:val="00E5223F"/>
    <w:rsid w:val="00E52727"/>
    <w:rsid w:val="00E5301B"/>
    <w:rsid w:val="00E54FBD"/>
    <w:rsid w:val="00E54FE0"/>
    <w:rsid w:val="00E55147"/>
    <w:rsid w:val="00E56BF7"/>
    <w:rsid w:val="00E605A9"/>
    <w:rsid w:val="00E61F20"/>
    <w:rsid w:val="00E6285B"/>
    <w:rsid w:val="00E628D8"/>
    <w:rsid w:val="00E62B9C"/>
    <w:rsid w:val="00E62FE5"/>
    <w:rsid w:val="00E64EF6"/>
    <w:rsid w:val="00E6526B"/>
    <w:rsid w:val="00E65686"/>
    <w:rsid w:val="00E677BE"/>
    <w:rsid w:val="00E67F7B"/>
    <w:rsid w:val="00E70810"/>
    <w:rsid w:val="00E7174A"/>
    <w:rsid w:val="00E721E6"/>
    <w:rsid w:val="00E72B74"/>
    <w:rsid w:val="00E73029"/>
    <w:rsid w:val="00E73A59"/>
    <w:rsid w:val="00E73B87"/>
    <w:rsid w:val="00E745BD"/>
    <w:rsid w:val="00E74CF6"/>
    <w:rsid w:val="00E76942"/>
    <w:rsid w:val="00E76E46"/>
    <w:rsid w:val="00E80945"/>
    <w:rsid w:val="00E80A65"/>
    <w:rsid w:val="00E8301C"/>
    <w:rsid w:val="00E84389"/>
    <w:rsid w:val="00E862D6"/>
    <w:rsid w:val="00E86504"/>
    <w:rsid w:val="00E86FDB"/>
    <w:rsid w:val="00E90A22"/>
    <w:rsid w:val="00E90BC5"/>
    <w:rsid w:val="00E91490"/>
    <w:rsid w:val="00E91FDA"/>
    <w:rsid w:val="00E92022"/>
    <w:rsid w:val="00E9290E"/>
    <w:rsid w:val="00E92B0A"/>
    <w:rsid w:val="00E92C04"/>
    <w:rsid w:val="00E94EEE"/>
    <w:rsid w:val="00E95579"/>
    <w:rsid w:val="00E956D1"/>
    <w:rsid w:val="00E971B4"/>
    <w:rsid w:val="00E9751F"/>
    <w:rsid w:val="00EA1D7F"/>
    <w:rsid w:val="00EA2789"/>
    <w:rsid w:val="00EA2941"/>
    <w:rsid w:val="00EA3686"/>
    <w:rsid w:val="00EA3E23"/>
    <w:rsid w:val="00EA3F48"/>
    <w:rsid w:val="00EA41A2"/>
    <w:rsid w:val="00EA4F45"/>
    <w:rsid w:val="00EB043B"/>
    <w:rsid w:val="00EB0808"/>
    <w:rsid w:val="00EB0A59"/>
    <w:rsid w:val="00EB0F0F"/>
    <w:rsid w:val="00EB182C"/>
    <w:rsid w:val="00EB2A7D"/>
    <w:rsid w:val="00EB3397"/>
    <w:rsid w:val="00EB35DA"/>
    <w:rsid w:val="00EB40A6"/>
    <w:rsid w:val="00EB4EB3"/>
    <w:rsid w:val="00EB559E"/>
    <w:rsid w:val="00EB581C"/>
    <w:rsid w:val="00EB7E9A"/>
    <w:rsid w:val="00EC1445"/>
    <w:rsid w:val="00EC14BB"/>
    <w:rsid w:val="00EC160C"/>
    <w:rsid w:val="00EC39BA"/>
    <w:rsid w:val="00EC4D2A"/>
    <w:rsid w:val="00EC4FD3"/>
    <w:rsid w:val="00EC5419"/>
    <w:rsid w:val="00EC556C"/>
    <w:rsid w:val="00EC6304"/>
    <w:rsid w:val="00EC72BF"/>
    <w:rsid w:val="00ED1830"/>
    <w:rsid w:val="00ED2E26"/>
    <w:rsid w:val="00ED3612"/>
    <w:rsid w:val="00ED3EC5"/>
    <w:rsid w:val="00ED4BB0"/>
    <w:rsid w:val="00ED4BF1"/>
    <w:rsid w:val="00ED6AAD"/>
    <w:rsid w:val="00ED7239"/>
    <w:rsid w:val="00ED7381"/>
    <w:rsid w:val="00ED7C0C"/>
    <w:rsid w:val="00ED7D55"/>
    <w:rsid w:val="00EE10BB"/>
    <w:rsid w:val="00EE1CAE"/>
    <w:rsid w:val="00EE336F"/>
    <w:rsid w:val="00EE3A30"/>
    <w:rsid w:val="00EE460C"/>
    <w:rsid w:val="00EE5D69"/>
    <w:rsid w:val="00EE610B"/>
    <w:rsid w:val="00EE6363"/>
    <w:rsid w:val="00EE6F77"/>
    <w:rsid w:val="00EE79A7"/>
    <w:rsid w:val="00EE7A7C"/>
    <w:rsid w:val="00EF1B4D"/>
    <w:rsid w:val="00EF1EDF"/>
    <w:rsid w:val="00EF2846"/>
    <w:rsid w:val="00EF3A17"/>
    <w:rsid w:val="00EF5AEB"/>
    <w:rsid w:val="00EF704F"/>
    <w:rsid w:val="00EF747F"/>
    <w:rsid w:val="00F00F85"/>
    <w:rsid w:val="00F02C78"/>
    <w:rsid w:val="00F039A3"/>
    <w:rsid w:val="00F04088"/>
    <w:rsid w:val="00F0446A"/>
    <w:rsid w:val="00F04951"/>
    <w:rsid w:val="00F05313"/>
    <w:rsid w:val="00F05B50"/>
    <w:rsid w:val="00F07191"/>
    <w:rsid w:val="00F079EF"/>
    <w:rsid w:val="00F10569"/>
    <w:rsid w:val="00F117F9"/>
    <w:rsid w:val="00F11AEB"/>
    <w:rsid w:val="00F11CA5"/>
    <w:rsid w:val="00F11DBA"/>
    <w:rsid w:val="00F12D9F"/>
    <w:rsid w:val="00F141F8"/>
    <w:rsid w:val="00F14E4E"/>
    <w:rsid w:val="00F1599F"/>
    <w:rsid w:val="00F164C1"/>
    <w:rsid w:val="00F16EB5"/>
    <w:rsid w:val="00F173E6"/>
    <w:rsid w:val="00F1757A"/>
    <w:rsid w:val="00F204D3"/>
    <w:rsid w:val="00F20B3D"/>
    <w:rsid w:val="00F248A8"/>
    <w:rsid w:val="00F25547"/>
    <w:rsid w:val="00F27CBC"/>
    <w:rsid w:val="00F30491"/>
    <w:rsid w:val="00F312EB"/>
    <w:rsid w:val="00F321EA"/>
    <w:rsid w:val="00F331EF"/>
    <w:rsid w:val="00F3449F"/>
    <w:rsid w:val="00F3464B"/>
    <w:rsid w:val="00F34AA7"/>
    <w:rsid w:val="00F34C8C"/>
    <w:rsid w:val="00F34DAE"/>
    <w:rsid w:val="00F3518D"/>
    <w:rsid w:val="00F35397"/>
    <w:rsid w:val="00F36D3C"/>
    <w:rsid w:val="00F37926"/>
    <w:rsid w:val="00F430C5"/>
    <w:rsid w:val="00F44F2E"/>
    <w:rsid w:val="00F4520D"/>
    <w:rsid w:val="00F47371"/>
    <w:rsid w:val="00F477F2"/>
    <w:rsid w:val="00F47B48"/>
    <w:rsid w:val="00F5060E"/>
    <w:rsid w:val="00F50A84"/>
    <w:rsid w:val="00F50BDC"/>
    <w:rsid w:val="00F50D73"/>
    <w:rsid w:val="00F51459"/>
    <w:rsid w:val="00F51516"/>
    <w:rsid w:val="00F519A4"/>
    <w:rsid w:val="00F51EFA"/>
    <w:rsid w:val="00F533DE"/>
    <w:rsid w:val="00F5403E"/>
    <w:rsid w:val="00F55B5E"/>
    <w:rsid w:val="00F56003"/>
    <w:rsid w:val="00F57B69"/>
    <w:rsid w:val="00F61A6C"/>
    <w:rsid w:val="00F62574"/>
    <w:rsid w:val="00F63413"/>
    <w:rsid w:val="00F6469C"/>
    <w:rsid w:val="00F64A4D"/>
    <w:rsid w:val="00F65410"/>
    <w:rsid w:val="00F65C74"/>
    <w:rsid w:val="00F66320"/>
    <w:rsid w:val="00F66662"/>
    <w:rsid w:val="00F705E8"/>
    <w:rsid w:val="00F72B23"/>
    <w:rsid w:val="00F72C63"/>
    <w:rsid w:val="00F73249"/>
    <w:rsid w:val="00F73396"/>
    <w:rsid w:val="00F738BE"/>
    <w:rsid w:val="00F74063"/>
    <w:rsid w:val="00F744BF"/>
    <w:rsid w:val="00F7496E"/>
    <w:rsid w:val="00F751B8"/>
    <w:rsid w:val="00F7566D"/>
    <w:rsid w:val="00F759C4"/>
    <w:rsid w:val="00F77612"/>
    <w:rsid w:val="00F802F9"/>
    <w:rsid w:val="00F80316"/>
    <w:rsid w:val="00F8057E"/>
    <w:rsid w:val="00F80D4B"/>
    <w:rsid w:val="00F81698"/>
    <w:rsid w:val="00F842A3"/>
    <w:rsid w:val="00F84520"/>
    <w:rsid w:val="00F84CAA"/>
    <w:rsid w:val="00F85108"/>
    <w:rsid w:val="00F870AF"/>
    <w:rsid w:val="00F90434"/>
    <w:rsid w:val="00F92333"/>
    <w:rsid w:val="00FA09DF"/>
    <w:rsid w:val="00FA18B7"/>
    <w:rsid w:val="00FA2232"/>
    <w:rsid w:val="00FA34E9"/>
    <w:rsid w:val="00FA3AEF"/>
    <w:rsid w:val="00FA5213"/>
    <w:rsid w:val="00FA6BE1"/>
    <w:rsid w:val="00FA6C65"/>
    <w:rsid w:val="00FB17DC"/>
    <w:rsid w:val="00FB3364"/>
    <w:rsid w:val="00FB3817"/>
    <w:rsid w:val="00FB583C"/>
    <w:rsid w:val="00FB6814"/>
    <w:rsid w:val="00FB6C84"/>
    <w:rsid w:val="00FB6CAD"/>
    <w:rsid w:val="00FC1695"/>
    <w:rsid w:val="00FC195E"/>
    <w:rsid w:val="00FC2ED2"/>
    <w:rsid w:val="00FC3E9C"/>
    <w:rsid w:val="00FC3F24"/>
    <w:rsid w:val="00FC550A"/>
    <w:rsid w:val="00FC5D56"/>
    <w:rsid w:val="00FC6F5E"/>
    <w:rsid w:val="00FC730E"/>
    <w:rsid w:val="00FC73BD"/>
    <w:rsid w:val="00FC787F"/>
    <w:rsid w:val="00FD094E"/>
    <w:rsid w:val="00FD13CE"/>
    <w:rsid w:val="00FD206B"/>
    <w:rsid w:val="00FD4121"/>
    <w:rsid w:val="00FD501A"/>
    <w:rsid w:val="00FD51BC"/>
    <w:rsid w:val="00FD5475"/>
    <w:rsid w:val="00FD5B3C"/>
    <w:rsid w:val="00FE003A"/>
    <w:rsid w:val="00FE0442"/>
    <w:rsid w:val="00FE0BC7"/>
    <w:rsid w:val="00FE0E29"/>
    <w:rsid w:val="00FE106D"/>
    <w:rsid w:val="00FE276D"/>
    <w:rsid w:val="00FE35A3"/>
    <w:rsid w:val="00FE4A45"/>
    <w:rsid w:val="00FE52E1"/>
    <w:rsid w:val="00FE55E9"/>
    <w:rsid w:val="00FF0568"/>
    <w:rsid w:val="00FF07A8"/>
    <w:rsid w:val="00FF112A"/>
    <w:rsid w:val="00FF1E85"/>
    <w:rsid w:val="00FF2400"/>
    <w:rsid w:val="00FF2A1D"/>
    <w:rsid w:val="00FF3A78"/>
    <w:rsid w:val="00FF3AD5"/>
    <w:rsid w:val="00FF467B"/>
    <w:rsid w:val="00FF4823"/>
    <w:rsid w:val="00FF6371"/>
    <w:rsid w:val="00FF63F3"/>
    <w:rsid w:val="00FF6CD5"/>
    <w:rsid w:val="00FF79E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B026627"/>
  <w15:docId w15:val="{D0A7B140-C20F-472F-A67E-FE65C0117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cs-CZ" w:eastAsia="cs-CZ"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5"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locked="1" w:semiHidden="1" w:uiPriority="99" w:unhideWhenUsed="1"/>
    <w:lsdException w:name="annotation text" w:locked="1" w:semiHidden="1" w:unhideWhenUsed="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iPriority="99"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ln">
    <w:name w:val="Normal"/>
    <w:aliases w:val="Normální_PDP"/>
    <w:qFormat/>
    <w:rsid w:val="00773DF9"/>
    <w:pPr>
      <w:spacing w:before="100" w:beforeAutospacing="1" w:after="100" w:afterAutospacing="1"/>
      <w:jc w:val="both"/>
    </w:pPr>
    <w:rPr>
      <w:rFonts w:ascii="Arial Narrow" w:eastAsia="Times New Roman" w:hAnsi="Arial Narrow"/>
      <w:lang w:eastAsia="en-US"/>
    </w:rPr>
  </w:style>
  <w:style w:type="paragraph" w:styleId="Nadpis1">
    <w:name w:val="heading 1"/>
    <w:basedOn w:val="Normln"/>
    <w:next w:val="Normln"/>
    <w:link w:val="Nadpis1Char"/>
    <w:semiHidden/>
    <w:qFormat/>
    <w:rsid w:val="00953ECA"/>
    <w:pPr>
      <w:keepNext/>
      <w:keepLines/>
      <w:pBdr>
        <w:bottom w:val="single" w:sz="4" w:space="1" w:color="auto"/>
      </w:pBdr>
      <w:spacing w:before="480" w:after="0"/>
      <w:outlineLvl w:val="0"/>
    </w:pPr>
    <w:rPr>
      <w:rFonts w:eastAsia="Calibri"/>
      <w:b/>
      <w:bCs/>
      <w:sz w:val="28"/>
      <w:szCs w:val="28"/>
    </w:rPr>
  </w:style>
  <w:style w:type="paragraph" w:styleId="Nadpis2">
    <w:name w:val="heading 2"/>
    <w:basedOn w:val="Normln"/>
    <w:next w:val="Normln"/>
    <w:link w:val="Nadpis2Char"/>
    <w:semiHidden/>
    <w:qFormat/>
    <w:rsid w:val="00EF747F"/>
    <w:pPr>
      <w:keepNext/>
      <w:keepLines/>
      <w:spacing w:before="200" w:after="0"/>
      <w:outlineLvl w:val="1"/>
    </w:pPr>
    <w:rPr>
      <w:rFonts w:eastAsia="Calibri"/>
      <w:b/>
      <w:bCs/>
      <w:sz w:val="24"/>
      <w:szCs w:val="26"/>
    </w:rPr>
  </w:style>
  <w:style w:type="paragraph" w:styleId="Nadpis3">
    <w:name w:val="heading 3"/>
    <w:basedOn w:val="Normln"/>
    <w:next w:val="Normln"/>
    <w:link w:val="Nadpis3Char"/>
    <w:rsid w:val="00953ECA"/>
    <w:pPr>
      <w:keepNext/>
      <w:keepLines/>
      <w:spacing w:before="200" w:after="0"/>
      <w:ind w:left="708"/>
      <w:outlineLvl w:val="2"/>
    </w:pPr>
    <w:rPr>
      <w:rFonts w:eastAsia="Calibri"/>
      <w:b/>
      <w:bCs/>
    </w:rPr>
  </w:style>
  <w:style w:type="paragraph" w:styleId="Nadpis4">
    <w:name w:val="heading 4"/>
    <w:basedOn w:val="Normln"/>
    <w:next w:val="Normln"/>
    <w:link w:val="Nadpis4Char"/>
    <w:rsid w:val="00953ECA"/>
    <w:pPr>
      <w:keepNext/>
      <w:keepLines/>
      <w:spacing w:before="200" w:after="0"/>
      <w:ind w:left="708"/>
      <w:outlineLvl w:val="3"/>
    </w:pPr>
    <w:rPr>
      <w:rFonts w:eastAsia="Calibri"/>
      <w:bCs/>
      <w:i/>
      <w:iCs/>
    </w:rPr>
  </w:style>
  <w:style w:type="paragraph" w:styleId="Nadpis50">
    <w:name w:val="heading 5"/>
    <w:aliases w:val="Nadpis5_PDP"/>
    <w:basedOn w:val="NADPIS5"/>
    <w:next w:val="Normln"/>
    <w:link w:val="Nadpis5Char"/>
    <w:qFormat/>
    <w:rsid w:val="00DF780E"/>
    <w:pPr>
      <w:numPr>
        <w:numId w:val="18"/>
      </w:numPr>
      <w:spacing w:before="0" w:beforeAutospacing="0" w:after="120" w:afterAutospacing="0"/>
    </w:pPr>
  </w:style>
  <w:style w:type="paragraph" w:styleId="Nadpis6">
    <w:name w:val="heading 6"/>
    <w:basedOn w:val="Normln"/>
    <w:next w:val="Normln"/>
    <w:link w:val="Nadpis6Char"/>
    <w:rsid w:val="00D964BF"/>
    <w:pPr>
      <w:keepNext/>
      <w:keepLines/>
      <w:spacing w:before="200" w:after="0"/>
      <w:outlineLvl w:val="5"/>
    </w:pPr>
    <w:rPr>
      <w:rFonts w:ascii="Cambria" w:eastAsia="Calibri" w:hAnsi="Cambria"/>
      <w:i/>
      <w:iCs/>
      <w:color w:val="243F60"/>
    </w:rPr>
  </w:style>
  <w:style w:type="paragraph" w:styleId="Nadpis7">
    <w:name w:val="heading 7"/>
    <w:basedOn w:val="Normln"/>
    <w:next w:val="Normln"/>
    <w:link w:val="Nadpis7Char"/>
    <w:semiHidden/>
    <w:qFormat/>
    <w:rsid w:val="00953ECA"/>
    <w:pPr>
      <w:spacing w:before="240" w:after="60"/>
      <w:ind w:left="4320"/>
      <w:outlineLvl w:val="6"/>
    </w:pPr>
    <w:rPr>
      <w:rFonts w:ascii="Times New Roman" w:eastAsia="Calibri" w:hAnsi="Times New Roman"/>
      <w:sz w:val="24"/>
      <w:szCs w:val="24"/>
      <w:lang w:eastAsia="cs-CZ"/>
    </w:rPr>
  </w:style>
  <w:style w:type="paragraph" w:styleId="Nadpis8">
    <w:name w:val="heading 8"/>
    <w:basedOn w:val="Normln"/>
    <w:next w:val="Normln"/>
    <w:link w:val="Nadpis8Char"/>
    <w:semiHidden/>
    <w:qFormat/>
    <w:rsid w:val="00953ECA"/>
    <w:pPr>
      <w:spacing w:before="240" w:after="60"/>
      <w:ind w:left="5040"/>
      <w:outlineLvl w:val="7"/>
    </w:pPr>
    <w:rPr>
      <w:rFonts w:ascii="Times New Roman" w:eastAsia="Calibri" w:hAnsi="Times New Roman"/>
      <w:i/>
      <w:iCs/>
      <w:sz w:val="24"/>
      <w:szCs w:val="24"/>
      <w:lang w:eastAsia="cs-CZ"/>
    </w:rPr>
  </w:style>
  <w:style w:type="paragraph" w:styleId="Nadpis9">
    <w:name w:val="heading 9"/>
    <w:basedOn w:val="Normln"/>
    <w:next w:val="Normln"/>
    <w:link w:val="Nadpis9Char"/>
    <w:semiHidden/>
    <w:qFormat/>
    <w:rsid w:val="00953ECA"/>
    <w:pPr>
      <w:spacing w:before="240" w:after="60"/>
      <w:ind w:left="5760"/>
      <w:outlineLvl w:val="8"/>
    </w:pPr>
    <w:rPr>
      <w:rFonts w:ascii="Arial" w:eastAsia="Calibri" w:hAnsi="Arial" w:cs="Arial"/>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semiHidden/>
    <w:locked/>
    <w:rsid w:val="0062776C"/>
    <w:rPr>
      <w:rFonts w:ascii="Arial Narrow" w:hAnsi="Arial Narrow"/>
      <w:b/>
      <w:bCs/>
      <w:sz w:val="28"/>
      <w:szCs w:val="28"/>
      <w:lang w:eastAsia="en-US"/>
    </w:rPr>
  </w:style>
  <w:style w:type="character" w:customStyle="1" w:styleId="Nadpis2Char">
    <w:name w:val="Nadpis 2 Char"/>
    <w:link w:val="Nadpis2"/>
    <w:semiHidden/>
    <w:locked/>
    <w:rsid w:val="0062776C"/>
    <w:rPr>
      <w:rFonts w:ascii="Arial Narrow" w:hAnsi="Arial Narrow"/>
      <w:b/>
      <w:bCs/>
      <w:sz w:val="24"/>
      <w:szCs w:val="26"/>
      <w:lang w:eastAsia="en-US"/>
    </w:rPr>
  </w:style>
  <w:style w:type="character" w:customStyle="1" w:styleId="Nadpis3Char">
    <w:name w:val="Nadpis 3 Char"/>
    <w:link w:val="Nadpis3"/>
    <w:locked/>
    <w:rsid w:val="0062776C"/>
    <w:rPr>
      <w:rFonts w:ascii="Arial Narrow" w:hAnsi="Arial Narrow"/>
      <w:b/>
      <w:bCs/>
      <w:sz w:val="22"/>
      <w:szCs w:val="22"/>
      <w:lang w:eastAsia="en-US"/>
    </w:rPr>
  </w:style>
  <w:style w:type="character" w:customStyle="1" w:styleId="Nadpis4Char">
    <w:name w:val="Nadpis 4 Char"/>
    <w:link w:val="Nadpis4"/>
    <w:semiHidden/>
    <w:locked/>
    <w:rsid w:val="0062776C"/>
    <w:rPr>
      <w:rFonts w:ascii="Arial Narrow" w:hAnsi="Arial Narrow"/>
      <w:bCs/>
      <w:i/>
      <w:iCs/>
      <w:sz w:val="22"/>
      <w:szCs w:val="22"/>
      <w:lang w:eastAsia="en-US"/>
    </w:rPr>
  </w:style>
  <w:style w:type="character" w:customStyle="1" w:styleId="Nadpis5Char">
    <w:name w:val="Nadpis 5 Char"/>
    <w:aliases w:val="Nadpis5_PDP Char"/>
    <w:link w:val="Nadpis50"/>
    <w:locked/>
    <w:rsid w:val="00773DF9"/>
    <w:rPr>
      <w:rFonts w:ascii="Arial Narrow" w:hAnsi="Arial Narrow"/>
      <w:b/>
      <w:bCs/>
      <w:iCs/>
      <w:sz w:val="22"/>
      <w:szCs w:val="24"/>
      <w:lang w:eastAsia="en-US"/>
    </w:rPr>
  </w:style>
  <w:style w:type="character" w:customStyle="1" w:styleId="Nadpis6Char">
    <w:name w:val="Nadpis 6 Char"/>
    <w:link w:val="Nadpis6"/>
    <w:locked/>
    <w:rsid w:val="00F57B69"/>
    <w:rPr>
      <w:rFonts w:ascii="Cambria" w:hAnsi="Cambria"/>
      <w:i/>
      <w:iCs/>
      <w:color w:val="243F60"/>
      <w:sz w:val="22"/>
      <w:szCs w:val="22"/>
      <w:lang w:eastAsia="en-US"/>
    </w:rPr>
  </w:style>
  <w:style w:type="character" w:customStyle="1" w:styleId="Nadpis7Char">
    <w:name w:val="Nadpis 7 Char"/>
    <w:link w:val="Nadpis7"/>
    <w:semiHidden/>
    <w:locked/>
    <w:rsid w:val="0062776C"/>
    <w:rPr>
      <w:rFonts w:ascii="Times New Roman" w:hAnsi="Times New Roman"/>
      <w:sz w:val="24"/>
      <w:szCs w:val="24"/>
    </w:rPr>
  </w:style>
  <w:style w:type="character" w:customStyle="1" w:styleId="Nadpis8Char">
    <w:name w:val="Nadpis 8 Char"/>
    <w:link w:val="Nadpis8"/>
    <w:semiHidden/>
    <w:locked/>
    <w:rsid w:val="0062776C"/>
    <w:rPr>
      <w:rFonts w:ascii="Times New Roman" w:hAnsi="Times New Roman"/>
      <w:i/>
      <w:iCs/>
      <w:sz w:val="24"/>
      <w:szCs w:val="24"/>
    </w:rPr>
  </w:style>
  <w:style w:type="character" w:customStyle="1" w:styleId="Nadpis9Char">
    <w:name w:val="Nadpis 9 Char"/>
    <w:link w:val="Nadpis9"/>
    <w:semiHidden/>
    <w:locked/>
    <w:rsid w:val="0062776C"/>
    <w:rPr>
      <w:rFonts w:ascii="Arial" w:hAnsi="Arial" w:cs="Arial"/>
      <w:sz w:val="22"/>
      <w:szCs w:val="22"/>
    </w:rPr>
  </w:style>
  <w:style w:type="paragraph" w:customStyle="1" w:styleId="Bezmezer1">
    <w:name w:val="Bez mezer1"/>
    <w:link w:val="NoSpacingChar"/>
    <w:rsid w:val="00B715BE"/>
    <w:pPr>
      <w:numPr>
        <w:numId w:val="1"/>
      </w:numPr>
      <w:pBdr>
        <w:top w:val="dashSmallGap" w:sz="4" w:space="1" w:color="auto"/>
        <w:left w:val="dashSmallGap" w:sz="4" w:space="4" w:color="auto"/>
        <w:bottom w:val="dashSmallGap" w:sz="4" w:space="1" w:color="auto"/>
        <w:right w:val="dashSmallGap" w:sz="4" w:space="4" w:color="auto"/>
      </w:pBdr>
      <w:shd w:val="clear" w:color="auto" w:fill="FFFFCC"/>
      <w:spacing w:after="120"/>
      <w:jc w:val="both"/>
    </w:pPr>
    <w:rPr>
      <w:rFonts w:ascii="Arial Narrow" w:hAnsi="Arial Narrow"/>
      <w:b/>
      <w:i/>
      <w:sz w:val="22"/>
      <w:szCs w:val="22"/>
      <w:lang w:eastAsia="en-US"/>
    </w:rPr>
  </w:style>
  <w:style w:type="character" w:customStyle="1" w:styleId="NoSpacingChar">
    <w:name w:val="No Spacing Char"/>
    <w:link w:val="Bezmezer1"/>
    <w:locked/>
    <w:rsid w:val="00B715BE"/>
    <w:rPr>
      <w:rFonts w:ascii="Arial Narrow" w:hAnsi="Arial Narrow"/>
      <w:b/>
      <w:i/>
      <w:sz w:val="22"/>
      <w:szCs w:val="22"/>
      <w:shd w:val="clear" w:color="auto" w:fill="FFFFCC"/>
      <w:lang w:eastAsia="en-US"/>
    </w:rPr>
  </w:style>
  <w:style w:type="paragraph" w:styleId="Textbubliny">
    <w:name w:val="Balloon Text"/>
    <w:basedOn w:val="Normln"/>
    <w:link w:val="TextbublinyChar"/>
    <w:semiHidden/>
    <w:rsid w:val="00EF747F"/>
    <w:pPr>
      <w:spacing w:after="0"/>
    </w:pPr>
    <w:rPr>
      <w:rFonts w:ascii="Tahoma" w:hAnsi="Tahoma" w:cs="Tahoma"/>
      <w:sz w:val="16"/>
      <w:szCs w:val="16"/>
    </w:rPr>
  </w:style>
  <w:style w:type="character" w:customStyle="1" w:styleId="TextbublinyChar">
    <w:name w:val="Text bubliny Char"/>
    <w:link w:val="Textbubliny"/>
    <w:semiHidden/>
    <w:locked/>
    <w:rsid w:val="00EF747F"/>
    <w:rPr>
      <w:rFonts w:ascii="Tahoma" w:hAnsi="Tahoma" w:cs="Tahoma"/>
      <w:sz w:val="16"/>
      <w:szCs w:val="16"/>
    </w:rPr>
  </w:style>
  <w:style w:type="paragraph" w:styleId="Nzev">
    <w:name w:val="Title"/>
    <w:basedOn w:val="Normln"/>
    <w:next w:val="Normln"/>
    <w:link w:val="NzevChar"/>
    <w:rsid w:val="006B43CE"/>
    <w:pPr>
      <w:spacing w:after="300"/>
      <w:contextualSpacing/>
    </w:pPr>
    <w:rPr>
      <w:rFonts w:eastAsia="Calibri"/>
      <w:spacing w:val="5"/>
      <w:kern w:val="28"/>
      <w:sz w:val="40"/>
      <w:szCs w:val="52"/>
    </w:rPr>
  </w:style>
  <w:style w:type="character" w:customStyle="1" w:styleId="NzevChar">
    <w:name w:val="Název Char"/>
    <w:link w:val="Nzev"/>
    <w:locked/>
    <w:rsid w:val="006B43CE"/>
    <w:rPr>
      <w:rFonts w:eastAsia="Times New Roman" w:cs="Times New Roman"/>
      <w:spacing w:val="5"/>
      <w:kern w:val="28"/>
      <w:sz w:val="52"/>
      <w:szCs w:val="52"/>
    </w:rPr>
  </w:style>
  <w:style w:type="paragraph" w:customStyle="1" w:styleId="Rozloendokumentu1">
    <w:name w:val="Rozložení dokumentu1"/>
    <w:basedOn w:val="Normln"/>
    <w:link w:val="RozloendokumentuChar"/>
    <w:semiHidden/>
    <w:rsid w:val="00EF747F"/>
    <w:pPr>
      <w:spacing w:after="0"/>
    </w:pPr>
    <w:rPr>
      <w:rFonts w:ascii="Tahoma" w:hAnsi="Tahoma" w:cs="Tahoma"/>
      <w:sz w:val="16"/>
      <w:szCs w:val="16"/>
    </w:rPr>
  </w:style>
  <w:style w:type="character" w:customStyle="1" w:styleId="RozloendokumentuChar">
    <w:name w:val="Rozložení dokumentu Char"/>
    <w:link w:val="Rozloendokumentu1"/>
    <w:semiHidden/>
    <w:locked/>
    <w:rsid w:val="00EF747F"/>
    <w:rPr>
      <w:rFonts w:ascii="Tahoma" w:hAnsi="Tahoma" w:cs="Tahoma"/>
      <w:sz w:val="16"/>
      <w:szCs w:val="16"/>
    </w:rPr>
  </w:style>
  <w:style w:type="paragraph" w:styleId="Normlnweb">
    <w:name w:val="Normal (Web)"/>
    <w:basedOn w:val="Normln"/>
    <w:uiPriority w:val="99"/>
    <w:semiHidden/>
    <w:rsid w:val="00EF747F"/>
    <w:rPr>
      <w:rFonts w:ascii="Times New Roman" w:eastAsia="Calibri" w:hAnsi="Times New Roman"/>
      <w:sz w:val="24"/>
      <w:szCs w:val="24"/>
      <w:lang w:eastAsia="cs-CZ"/>
    </w:rPr>
  </w:style>
  <w:style w:type="table" w:styleId="Mkatabulky">
    <w:name w:val="Table Grid"/>
    <w:basedOn w:val="Normlntabulka"/>
    <w:uiPriority w:val="39"/>
    <w:rsid w:val="00A00C3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PA">
    <w:name w:val="MAPA"/>
    <w:basedOn w:val="Normln"/>
    <w:autoRedefine/>
    <w:rsid w:val="00D1405B"/>
    <w:pPr>
      <w:keepNext/>
    </w:pPr>
    <w:rPr>
      <w:b/>
      <w:i/>
      <w:color w:val="0070C0"/>
    </w:rPr>
  </w:style>
  <w:style w:type="paragraph" w:styleId="Zhlav">
    <w:name w:val="header"/>
    <w:basedOn w:val="Normln"/>
    <w:link w:val="ZhlavChar"/>
    <w:semiHidden/>
    <w:rsid w:val="00957D8F"/>
    <w:pPr>
      <w:tabs>
        <w:tab w:val="center" w:pos="4536"/>
        <w:tab w:val="right" w:pos="9072"/>
      </w:tabs>
      <w:spacing w:after="0"/>
    </w:pPr>
  </w:style>
  <w:style w:type="character" w:customStyle="1" w:styleId="ZhlavChar">
    <w:name w:val="Záhlaví Char"/>
    <w:link w:val="Zhlav"/>
    <w:semiHidden/>
    <w:locked/>
    <w:rsid w:val="00957D8F"/>
    <w:rPr>
      <w:rFonts w:cs="Times New Roman"/>
    </w:rPr>
  </w:style>
  <w:style w:type="paragraph" w:styleId="Zpat">
    <w:name w:val="footer"/>
    <w:basedOn w:val="Normln"/>
    <w:link w:val="ZpatChar"/>
    <w:uiPriority w:val="99"/>
    <w:rsid w:val="00957D8F"/>
    <w:pPr>
      <w:tabs>
        <w:tab w:val="center" w:pos="4536"/>
        <w:tab w:val="right" w:pos="9072"/>
      </w:tabs>
      <w:spacing w:after="0"/>
    </w:pPr>
  </w:style>
  <w:style w:type="character" w:customStyle="1" w:styleId="ZpatChar">
    <w:name w:val="Zápatí Char"/>
    <w:link w:val="Zpat"/>
    <w:uiPriority w:val="99"/>
    <w:locked/>
    <w:rsid w:val="00957D8F"/>
    <w:rPr>
      <w:rFonts w:cs="Times New Roman"/>
    </w:rPr>
  </w:style>
  <w:style w:type="paragraph" w:customStyle="1" w:styleId="Nadpisobsahu1">
    <w:name w:val="Nadpis obsahu1"/>
    <w:basedOn w:val="Nadpis1"/>
    <w:next w:val="Normln"/>
    <w:semiHidden/>
    <w:rsid w:val="00926FAF"/>
    <w:pPr>
      <w:outlineLvl w:val="9"/>
    </w:pPr>
    <w:rPr>
      <w:rFonts w:ascii="Cambria" w:hAnsi="Cambria"/>
      <w:color w:val="365F91"/>
    </w:rPr>
  </w:style>
  <w:style w:type="paragraph" w:styleId="Obsah1">
    <w:name w:val="toc 1"/>
    <w:basedOn w:val="Normln"/>
    <w:next w:val="Normln"/>
    <w:autoRedefine/>
    <w:uiPriority w:val="39"/>
    <w:rsid w:val="00DE507B"/>
    <w:pPr>
      <w:tabs>
        <w:tab w:val="left" w:pos="284"/>
        <w:tab w:val="right" w:leader="dot" w:pos="9062"/>
      </w:tabs>
      <w:spacing w:before="120" w:beforeAutospacing="0" w:after="120" w:afterAutospacing="0"/>
    </w:pPr>
    <w:rPr>
      <w:b/>
      <w:noProof/>
      <w:sz w:val="24"/>
    </w:rPr>
  </w:style>
  <w:style w:type="paragraph" w:styleId="Obsah2">
    <w:name w:val="toc 2"/>
    <w:basedOn w:val="Normln"/>
    <w:next w:val="Normln"/>
    <w:autoRedefine/>
    <w:uiPriority w:val="39"/>
    <w:rsid w:val="00DE507B"/>
    <w:pPr>
      <w:tabs>
        <w:tab w:val="left" w:pos="880"/>
        <w:tab w:val="right" w:leader="dot" w:pos="9062"/>
      </w:tabs>
      <w:spacing w:before="120" w:beforeAutospacing="0" w:after="120" w:afterAutospacing="0"/>
      <w:ind w:left="221"/>
    </w:pPr>
    <w:rPr>
      <w:b/>
      <w:sz w:val="22"/>
    </w:rPr>
  </w:style>
  <w:style w:type="paragraph" w:styleId="Obsah3">
    <w:name w:val="toc 3"/>
    <w:basedOn w:val="Normln"/>
    <w:next w:val="Normln"/>
    <w:autoRedefine/>
    <w:uiPriority w:val="39"/>
    <w:rsid w:val="00DE507B"/>
    <w:pPr>
      <w:spacing w:before="0" w:beforeAutospacing="0" w:after="120" w:afterAutospacing="0"/>
      <w:ind w:left="442"/>
    </w:pPr>
    <w:rPr>
      <w:b/>
    </w:rPr>
  </w:style>
  <w:style w:type="character" w:styleId="Hypertextovodkaz">
    <w:name w:val="Hyperlink"/>
    <w:uiPriority w:val="99"/>
    <w:rsid w:val="00926FAF"/>
    <w:rPr>
      <w:rFonts w:cs="Times New Roman"/>
      <w:color w:val="0000FF"/>
      <w:u w:val="single"/>
    </w:rPr>
  </w:style>
  <w:style w:type="paragraph" w:customStyle="1" w:styleId="Bntext">
    <w:name w:val="Běžný text"/>
    <w:basedOn w:val="Normln"/>
    <w:rsid w:val="00D964BF"/>
    <w:pPr>
      <w:widowControl w:val="0"/>
      <w:spacing w:before="60" w:after="60"/>
    </w:pPr>
    <w:rPr>
      <w:rFonts w:ascii="Arial" w:eastAsia="Calibri" w:hAnsi="Arial"/>
      <w:szCs w:val="24"/>
      <w:lang w:eastAsia="cs-CZ"/>
    </w:rPr>
  </w:style>
  <w:style w:type="paragraph" w:customStyle="1" w:styleId="NadpisA">
    <w:name w:val="Nadpis A"/>
    <w:basedOn w:val="Normln"/>
    <w:next w:val="Bntext"/>
    <w:semiHidden/>
    <w:rsid w:val="00D964BF"/>
    <w:pPr>
      <w:keepNext/>
      <w:widowControl w:val="0"/>
      <w:spacing w:before="240" w:after="60"/>
    </w:pPr>
    <w:rPr>
      <w:rFonts w:ascii="Arial" w:eastAsia="Calibri" w:hAnsi="Arial"/>
      <w:b/>
      <w:caps/>
      <w:kern w:val="28"/>
      <w:sz w:val="28"/>
      <w:szCs w:val="24"/>
      <w:lang w:eastAsia="cs-CZ"/>
    </w:rPr>
  </w:style>
  <w:style w:type="paragraph" w:customStyle="1" w:styleId="NadpisB">
    <w:name w:val="Nadpis B"/>
    <w:basedOn w:val="Normln"/>
    <w:next w:val="Bntext"/>
    <w:semiHidden/>
    <w:rsid w:val="00D964BF"/>
    <w:pPr>
      <w:keepNext/>
      <w:widowControl w:val="0"/>
      <w:spacing w:before="240" w:after="60"/>
    </w:pPr>
    <w:rPr>
      <w:rFonts w:ascii="Arial" w:eastAsia="Calibri" w:hAnsi="Arial"/>
      <w:b/>
      <w:kern w:val="28"/>
      <w:sz w:val="28"/>
      <w:szCs w:val="24"/>
      <w:lang w:eastAsia="cs-CZ"/>
    </w:rPr>
  </w:style>
  <w:style w:type="paragraph" w:customStyle="1" w:styleId="NadpisC">
    <w:name w:val="Nadpis C"/>
    <w:basedOn w:val="Normln"/>
    <w:next w:val="Bntext"/>
    <w:semiHidden/>
    <w:rsid w:val="00D964BF"/>
    <w:pPr>
      <w:keepNext/>
      <w:widowControl w:val="0"/>
      <w:spacing w:before="240" w:after="60"/>
    </w:pPr>
    <w:rPr>
      <w:rFonts w:ascii="Arial" w:eastAsia="Calibri" w:hAnsi="Arial"/>
      <w:b/>
      <w:kern w:val="24"/>
      <w:sz w:val="24"/>
      <w:szCs w:val="24"/>
      <w:lang w:eastAsia="cs-CZ"/>
    </w:rPr>
  </w:style>
  <w:style w:type="paragraph" w:styleId="Zkladntext">
    <w:name w:val="Body Text"/>
    <w:aliases w:val="Základní text Char1 Char,Základní text Char Char3 Char,Základní text Char1 Char Char Char,Základní text Char2 Char Char Char Char,Základní text Char Char3 Char Char Char Char,Základní text Char1,Základní text Char Char3"/>
    <w:basedOn w:val="Normln"/>
    <w:link w:val="ZkladntextChar2"/>
    <w:rsid w:val="00953ECA"/>
    <w:rPr>
      <w:rFonts w:ascii="Times New Roman" w:eastAsia="Calibri" w:hAnsi="Times New Roman"/>
      <w:sz w:val="24"/>
      <w:szCs w:val="24"/>
      <w:lang w:eastAsia="cs-CZ"/>
    </w:rPr>
  </w:style>
  <w:style w:type="character" w:customStyle="1" w:styleId="ZkladntextChar2">
    <w:name w:val="Základní text Char2"/>
    <w:aliases w:val="Základní text Char1 Char Char,Základní text Char Char3 Char Char,Základní text Char1 Char Char Char Char,Základní text Char2 Char Char Char Char Char,Základní text Char Char3 Char Char Char Char Char,Základní text Char1 Char1"/>
    <w:link w:val="Zkladntext"/>
    <w:locked/>
    <w:rsid w:val="00953ECA"/>
    <w:rPr>
      <w:rFonts w:ascii="Times New Roman" w:hAnsi="Times New Roman" w:cs="Times New Roman"/>
      <w:sz w:val="24"/>
      <w:szCs w:val="24"/>
      <w:lang w:eastAsia="cs-CZ"/>
    </w:rPr>
  </w:style>
  <w:style w:type="character" w:customStyle="1" w:styleId="ZkladntextChar">
    <w:name w:val="Základní text Char"/>
    <w:semiHidden/>
    <w:rsid w:val="00953ECA"/>
    <w:rPr>
      <w:rFonts w:cs="Times New Roman"/>
    </w:rPr>
  </w:style>
  <w:style w:type="paragraph" w:customStyle="1" w:styleId="Styl4">
    <w:name w:val="Styl4"/>
    <w:basedOn w:val="Nadpis2"/>
    <w:link w:val="Styl4Char"/>
    <w:rsid w:val="00953ECA"/>
    <w:pPr>
      <w:keepLines w:val="0"/>
      <w:numPr>
        <w:ilvl w:val="1"/>
      </w:numPr>
      <w:spacing w:before="240" w:after="60"/>
      <w:ind w:left="720"/>
    </w:pPr>
    <w:rPr>
      <w:rFonts w:ascii="Arial" w:hAnsi="Arial" w:cs="Arial"/>
      <w:i/>
      <w:iCs/>
      <w:sz w:val="28"/>
      <w:szCs w:val="28"/>
      <w:lang w:eastAsia="cs-CZ"/>
    </w:rPr>
  </w:style>
  <w:style w:type="character" w:customStyle="1" w:styleId="Styl4Char">
    <w:name w:val="Styl4 Char"/>
    <w:link w:val="Styl4"/>
    <w:locked/>
    <w:rsid w:val="00953ECA"/>
    <w:rPr>
      <w:rFonts w:ascii="Arial" w:hAnsi="Arial" w:cs="Arial"/>
      <w:b/>
      <w:bCs/>
      <w:i/>
      <w:iCs/>
      <w:sz w:val="28"/>
      <w:szCs w:val="28"/>
      <w:lang w:eastAsia="cs-CZ"/>
    </w:rPr>
  </w:style>
  <w:style w:type="paragraph" w:customStyle="1" w:styleId="Nzev2">
    <w:name w:val="Název 2"/>
    <w:basedOn w:val="bn"/>
    <w:next w:val="bn"/>
    <w:autoRedefine/>
    <w:semiHidden/>
    <w:rsid w:val="00771E8F"/>
    <w:rPr>
      <w:b/>
      <w:caps/>
      <w:noProof/>
      <w:sz w:val="32"/>
      <w14:shadow w14:blurRad="50800" w14:dist="38100" w14:dir="2700000" w14:sx="100000" w14:sy="100000" w14:kx="0" w14:ky="0" w14:algn="tl">
        <w14:srgbClr w14:val="000000">
          <w14:alpha w14:val="60000"/>
        </w14:srgbClr>
      </w14:shadow>
    </w:rPr>
  </w:style>
  <w:style w:type="paragraph" w:customStyle="1" w:styleId="bn">
    <w:name w:val="běžný"/>
    <w:basedOn w:val="Normln"/>
    <w:link w:val="bnChar"/>
    <w:autoRedefine/>
    <w:rsid w:val="00685EF3"/>
    <w:pPr>
      <w:tabs>
        <w:tab w:val="right" w:pos="7938"/>
      </w:tabs>
      <w:spacing w:after="0"/>
      <w:jc w:val="left"/>
    </w:pPr>
    <w:rPr>
      <w:rFonts w:eastAsia="Calibri"/>
      <w:lang w:eastAsia="cs-CZ"/>
    </w:rPr>
  </w:style>
  <w:style w:type="character" w:customStyle="1" w:styleId="bnsiln">
    <w:name w:val="běžný silný"/>
    <w:rsid w:val="009101FA"/>
    <w:rPr>
      <w:rFonts w:cs="Times New Roman"/>
      <w:b/>
    </w:rPr>
  </w:style>
  <w:style w:type="character" w:customStyle="1" w:styleId="bnChar">
    <w:name w:val="běžný Char"/>
    <w:link w:val="bn"/>
    <w:locked/>
    <w:rsid w:val="00685EF3"/>
    <w:rPr>
      <w:rFonts w:ascii="Arial Narrow" w:hAnsi="Arial Narrow"/>
    </w:rPr>
  </w:style>
  <w:style w:type="paragraph" w:customStyle="1" w:styleId="Nzev3">
    <w:name w:val="Název 3"/>
    <w:basedOn w:val="bn"/>
    <w:semiHidden/>
    <w:rsid w:val="009101FA"/>
  </w:style>
  <w:style w:type="paragraph" w:customStyle="1" w:styleId="Odstavecseseznamem1">
    <w:name w:val="Odstavec se seznamem1"/>
    <w:basedOn w:val="Normln"/>
    <w:rsid w:val="007245F9"/>
    <w:pPr>
      <w:spacing w:after="0"/>
      <w:ind w:left="720"/>
      <w:contextualSpacing/>
    </w:pPr>
    <w:rPr>
      <w:rFonts w:ascii="Times New Roman" w:eastAsia="Calibri" w:hAnsi="Times New Roman"/>
      <w:sz w:val="24"/>
      <w:szCs w:val="24"/>
      <w:lang w:eastAsia="cs-CZ"/>
    </w:rPr>
  </w:style>
  <w:style w:type="character" w:styleId="Odkaznakoment">
    <w:name w:val="annotation reference"/>
    <w:semiHidden/>
    <w:rsid w:val="00176E12"/>
    <w:rPr>
      <w:rFonts w:cs="Times New Roman"/>
      <w:sz w:val="16"/>
      <w:szCs w:val="16"/>
    </w:rPr>
  </w:style>
  <w:style w:type="paragraph" w:styleId="Textkomente">
    <w:name w:val="annotation text"/>
    <w:basedOn w:val="Normln"/>
    <w:link w:val="TextkomenteChar"/>
    <w:semiHidden/>
    <w:rsid w:val="00176E12"/>
  </w:style>
  <w:style w:type="character" w:customStyle="1" w:styleId="TextkomenteChar">
    <w:name w:val="Text komentáře Char"/>
    <w:link w:val="Textkomente"/>
    <w:semiHidden/>
    <w:locked/>
    <w:rsid w:val="00176E12"/>
    <w:rPr>
      <w:rFonts w:cs="Times New Roman"/>
      <w:sz w:val="20"/>
      <w:szCs w:val="20"/>
    </w:rPr>
  </w:style>
  <w:style w:type="paragraph" w:styleId="Pedmtkomente">
    <w:name w:val="annotation subject"/>
    <w:basedOn w:val="Textkomente"/>
    <w:next w:val="Textkomente"/>
    <w:link w:val="PedmtkomenteChar"/>
    <w:semiHidden/>
    <w:rsid w:val="00176E12"/>
    <w:rPr>
      <w:b/>
      <w:bCs/>
    </w:rPr>
  </w:style>
  <w:style w:type="character" w:customStyle="1" w:styleId="PedmtkomenteChar">
    <w:name w:val="Předmět komentáře Char"/>
    <w:link w:val="Pedmtkomente"/>
    <w:semiHidden/>
    <w:locked/>
    <w:rsid w:val="00176E12"/>
    <w:rPr>
      <w:rFonts w:cs="Times New Roman"/>
      <w:b/>
      <w:bCs/>
      <w:sz w:val="20"/>
      <w:szCs w:val="20"/>
    </w:rPr>
  </w:style>
  <w:style w:type="paragraph" w:customStyle="1" w:styleId="MakNad1">
    <w:name w:val="Mak_Nad_1"/>
    <w:basedOn w:val="Nadpis1"/>
    <w:link w:val="MakNad1Char"/>
    <w:autoRedefine/>
    <w:rsid w:val="00D240C0"/>
    <w:pPr>
      <w:pBdr>
        <w:bottom w:val="none" w:sz="0" w:space="0" w:color="auto"/>
      </w:pBdr>
      <w:shd w:val="clear" w:color="auto" w:fill="C2D69B"/>
      <w:spacing w:after="200"/>
    </w:pPr>
    <w:rPr>
      <w:caps/>
      <w:sz w:val="32"/>
    </w:rPr>
  </w:style>
  <w:style w:type="paragraph" w:customStyle="1" w:styleId="MakNad20">
    <w:name w:val="Mak_Nad_2"/>
    <w:basedOn w:val="Nadpis2"/>
    <w:link w:val="MakNad2Char"/>
    <w:autoRedefine/>
    <w:rsid w:val="00E375D2"/>
    <w:pPr>
      <w:pBdr>
        <w:bottom w:val="single" w:sz="4" w:space="1" w:color="auto"/>
      </w:pBdr>
      <w:tabs>
        <w:tab w:val="left" w:pos="993"/>
      </w:tabs>
      <w:spacing w:before="120" w:after="120"/>
    </w:pPr>
    <w:rPr>
      <w:szCs w:val="24"/>
    </w:rPr>
  </w:style>
  <w:style w:type="character" w:customStyle="1" w:styleId="MakNad1Char">
    <w:name w:val="Mak_Nad_1 Char"/>
    <w:link w:val="MakNad1"/>
    <w:locked/>
    <w:rsid w:val="00D240C0"/>
    <w:rPr>
      <w:rFonts w:ascii="Arial Narrow" w:hAnsi="Arial Narrow"/>
      <w:b/>
      <w:bCs/>
      <w:caps/>
      <w:sz w:val="32"/>
      <w:szCs w:val="28"/>
      <w:shd w:val="clear" w:color="auto" w:fill="C2D69B"/>
      <w:lang w:eastAsia="en-US"/>
    </w:rPr>
  </w:style>
  <w:style w:type="paragraph" w:customStyle="1" w:styleId="MakNad3">
    <w:name w:val="Mak_Nad_3"/>
    <w:basedOn w:val="Nadpis3"/>
    <w:link w:val="MakNad3Char"/>
    <w:autoRedefine/>
    <w:rsid w:val="005F68D7"/>
    <w:pPr>
      <w:keepNext w:val="0"/>
      <w:keepLines w:val="0"/>
      <w:spacing w:before="120" w:after="120"/>
      <w:ind w:left="0"/>
    </w:pPr>
    <w:rPr>
      <w:sz w:val="26"/>
      <w:szCs w:val="32"/>
    </w:rPr>
  </w:style>
  <w:style w:type="character" w:customStyle="1" w:styleId="MakNad2Char">
    <w:name w:val="Mak_Nad_2 Char"/>
    <w:link w:val="MakNad20"/>
    <w:locked/>
    <w:rsid w:val="00E375D2"/>
    <w:rPr>
      <w:rFonts w:ascii="Arial Narrow" w:hAnsi="Arial Narrow"/>
      <w:b/>
      <w:bCs/>
      <w:sz w:val="24"/>
      <w:szCs w:val="24"/>
      <w:lang w:eastAsia="en-US"/>
    </w:rPr>
  </w:style>
  <w:style w:type="paragraph" w:customStyle="1" w:styleId="MakNad4">
    <w:name w:val="Mak_Nad_4"/>
    <w:basedOn w:val="Nadpis4"/>
    <w:link w:val="MakNad4Char"/>
    <w:autoRedefine/>
    <w:rsid w:val="00E41EDB"/>
    <w:pPr>
      <w:keepNext w:val="0"/>
      <w:keepLines w:val="0"/>
      <w:widowControl w:val="0"/>
      <w:tabs>
        <w:tab w:val="left" w:pos="1418"/>
      </w:tabs>
      <w:spacing w:before="0" w:after="120"/>
      <w:ind w:left="0"/>
      <w:jc w:val="left"/>
    </w:pPr>
    <w:rPr>
      <w:b/>
      <w:sz w:val="24"/>
      <w:szCs w:val="28"/>
    </w:rPr>
  </w:style>
  <w:style w:type="character" w:customStyle="1" w:styleId="MakNad3Char">
    <w:name w:val="Mak_Nad_3 Char"/>
    <w:link w:val="MakNad3"/>
    <w:locked/>
    <w:rsid w:val="0062776C"/>
    <w:rPr>
      <w:rFonts w:ascii="Arial Narrow" w:hAnsi="Arial Narrow"/>
      <w:b/>
      <w:bCs/>
      <w:sz w:val="26"/>
      <w:szCs w:val="32"/>
      <w:lang w:eastAsia="en-US"/>
    </w:rPr>
  </w:style>
  <w:style w:type="paragraph" w:customStyle="1" w:styleId="MakNad5">
    <w:name w:val="Mak_Nad_5"/>
    <w:basedOn w:val="MakNad4"/>
    <w:link w:val="MakNad5Char"/>
    <w:autoRedefine/>
    <w:rsid w:val="00DC17B7"/>
    <w:rPr>
      <w:i w:val="0"/>
      <w:sz w:val="22"/>
      <w:szCs w:val="24"/>
    </w:rPr>
  </w:style>
  <w:style w:type="character" w:customStyle="1" w:styleId="MakNad4Char">
    <w:name w:val="Mak_Nad_4 Char"/>
    <w:link w:val="MakNad4"/>
    <w:locked/>
    <w:rsid w:val="0062776C"/>
    <w:rPr>
      <w:rFonts w:ascii="Arial Narrow" w:hAnsi="Arial Narrow"/>
      <w:b/>
      <w:bCs/>
      <w:i/>
      <w:iCs/>
      <w:sz w:val="24"/>
      <w:szCs w:val="28"/>
      <w:lang w:eastAsia="en-US"/>
    </w:rPr>
  </w:style>
  <w:style w:type="character" w:customStyle="1" w:styleId="MakNad5Char">
    <w:name w:val="Mak_Nad_5 Char"/>
    <w:link w:val="MakNad5"/>
    <w:locked/>
    <w:rsid w:val="00335376"/>
    <w:rPr>
      <w:rFonts w:ascii="Arial Narrow" w:hAnsi="Arial Narrow"/>
      <w:b/>
      <w:bCs/>
      <w:iCs/>
      <w:sz w:val="22"/>
      <w:szCs w:val="24"/>
      <w:lang w:eastAsia="en-US"/>
    </w:rPr>
  </w:style>
  <w:style w:type="paragraph" w:styleId="Rozloendokumentu">
    <w:name w:val="Document Map"/>
    <w:basedOn w:val="Normln"/>
    <w:link w:val="RozloendokumentuChar1"/>
    <w:locked/>
    <w:rsid w:val="00627C0D"/>
    <w:pPr>
      <w:spacing w:after="0"/>
    </w:pPr>
    <w:rPr>
      <w:rFonts w:ascii="Tahoma" w:hAnsi="Tahoma" w:cs="Tahoma"/>
      <w:sz w:val="16"/>
      <w:szCs w:val="16"/>
    </w:rPr>
  </w:style>
  <w:style w:type="character" w:customStyle="1" w:styleId="RozloendokumentuChar1">
    <w:name w:val="Rozložení dokumentu Char1"/>
    <w:basedOn w:val="Standardnpsmoodstavce"/>
    <w:link w:val="Rozloendokumentu"/>
    <w:rsid w:val="00627C0D"/>
    <w:rPr>
      <w:rFonts w:ascii="Tahoma" w:eastAsia="Times New Roman" w:hAnsi="Tahoma" w:cs="Tahoma"/>
      <w:sz w:val="16"/>
      <w:szCs w:val="16"/>
      <w:lang w:eastAsia="en-US"/>
    </w:rPr>
  </w:style>
  <w:style w:type="paragraph" w:styleId="Textpoznpodarou">
    <w:name w:val="footnote text"/>
    <w:basedOn w:val="Normln"/>
    <w:link w:val="TextpoznpodarouChar"/>
    <w:uiPriority w:val="99"/>
    <w:unhideWhenUsed/>
    <w:locked/>
    <w:rsid w:val="00D623A7"/>
    <w:pPr>
      <w:spacing w:after="0"/>
      <w:jc w:val="left"/>
    </w:pPr>
    <w:rPr>
      <w:rFonts w:eastAsiaTheme="minorHAnsi" w:cstheme="minorBidi"/>
    </w:rPr>
  </w:style>
  <w:style w:type="character" w:customStyle="1" w:styleId="TextpoznpodarouChar">
    <w:name w:val="Text pozn. pod čarou Char"/>
    <w:basedOn w:val="Standardnpsmoodstavce"/>
    <w:link w:val="Textpoznpodarou"/>
    <w:uiPriority w:val="99"/>
    <w:rsid w:val="00D623A7"/>
    <w:rPr>
      <w:rFonts w:ascii="Arial Narrow" w:eastAsiaTheme="minorHAnsi" w:hAnsi="Arial Narrow" w:cstheme="minorBidi"/>
      <w:lang w:eastAsia="en-US"/>
    </w:rPr>
  </w:style>
  <w:style w:type="character" w:styleId="Znakapoznpodarou">
    <w:name w:val="footnote reference"/>
    <w:basedOn w:val="Standardnpsmoodstavce"/>
    <w:uiPriority w:val="99"/>
    <w:unhideWhenUsed/>
    <w:locked/>
    <w:rsid w:val="00D623A7"/>
    <w:rPr>
      <w:vertAlign w:val="superscript"/>
    </w:rPr>
  </w:style>
  <w:style w:type="paragraph" w:customStyle="1" w:styleId="Hlavikatabulky">
    <w:name w:val="Hlavička tabulky"/>
    <w:basedOn w:val="Normln"/>
    <w:qFormat/>
    <w:rsid w:val="00FE0442"/>
    <w:pPr>
      <w:spacing w:after="0"/>
      <w:jc w:val="center"/>
    </w:pPr>
    <w:rPr>
      <w:b/>
      <w:bCs/>
      <w:color w:val="000000"/>
      <w:lang w:eastAsia="cs-CZ"/>
    </w:rPr>
  </w:style>
  <w:style w:type="paragraph" w:customStyle="1" w:styleId="Texttabulka">
    <w:name w:val="Text tabulka"/>
    <w:basedOn w:val="Hlavikatabulky"/>
    <w:qFormat/>
    <w:rsid w:val="00FE0442"/>
    <w:rPr>
      <w:b w:val="0"/>
    </w:rPr>
  </w:style>
  <w:style w:type="paragraph" w:styleId="Odstavecseseznamem">
    <w:name w:val="List Paragraph"/>
    <w:basedOn w:val="Normln"/>
    <w:uiPriority w:val="34"/>
    <w:qFormat/>
    <w:rsid w:val="00E052E2"/>
    <w:pPr>
      <w:spacing w:after="200" w:line="276" w:lineRule="auto"/>
      <w:ind w:left="720"/>
      <w:contextualSpacing/>
      <w:jc w:val="left"/>
    </w:pPr>
    <w:rPr>
      <w:rFonts w:eastAsiaTheme="minorHAnsi" w:cstheme="minorBidi"/>
    </w:rPr>
  </w:style>
  <w:style w:type="paragraph" w:customStyle="1" w:styleId="hlavikatabulky0">
    <w:name w:val="hlavička tabulky"/>
    <w:next w:val="Zkladntext"/>
    <w:rsid w:val="00E052E2"/>
    <w:pPr>
      <w:spacing w:before="60" w:after="60"/>
      <w:jc w:val="center"/>
    </w:pPr>
    <w:rPr>
      <w:rFonts w:ascii="Arial" w:eastAsia="Times New Roman" w:hAnsi="Arial"/>
      <w:b/>
      <w:sz w:val="18"/>
    </w:rPr>
  </w:style>
  <w:style w:type="paragraph" w:customStyle="1" w:styleId="texttabulka0">
    <w:name w:val="text tabulka"/>
    <w:basedOn w:val="Zkladntext"/>
    <w:rsid w:val="00E052E2"/>
    <w:pPr>
      <w:spacing w:before="60" w:after="0"/>
      <w:jc w:val="left"/>
    </w:pPr>
    <w:rPr>
      <w:rFonts w:ascii="Arial" w:eastAsia="Times New Roman" w:hAnsi="Arial"/>
      <w:sz w:val="20"/>
      <w:szCs w:val="20"/>
      <w:lang w:eastAsia="en-US"/>
    </w:rPr>
  </w:style>
  <w:style w:type="paragraph" w:customStyle="1" w:styleId="Odstavecseseznamem2">
    <w:name w:val="Odstavec se seznamem2"/>
    <w:basedOn w:val="Normln"/>
    <w:rsid w:val="00BA0C89"/>
    <w:pPr>
      <w:spacing w:after="200" w:line="276" w:lineRule="auto"/>
      <w:ind w:left="720"/>
      <w:contextualSpacing/>
      <w:jc w:val="left"/>
    </w:pPr>
  </w:style>
  <w:style w:type="paragraph" w:customStyle="1" w:styleId="Tabulkanzev">
    <w:name w:val="Tabulka název"/>
    <w:basedOn w:val="Normln"/>
    <w:rsid w:val="00BA0C89"/>
    <w:pPr>
      <w:spacing w:after="0"/>
      <w:jc w:val="left"/>
    </w:pPr>
    <w:rPr>
      <w:b/>
    </w:rPr>
  </w:style>
  <w:style w:type="paragraph" w:customStyle="1" w:styleId="Mapanzev">
    <w:name w:val="Mapa název"/>
    <w:basedOn w:val="MAPA"/>
    <w:rsid w:val="00BA0C89"/>
    <w:rPr>
      <w:i w:val="0"/>
      <w:color w:val="auto"/>
    </w:rPr>
  </w:style>
  <w:style w:type="paragraph" w:customStyle="1" w:styleId="Nzevmapy">
    <w:name w:val="Název mapy"/>
    <w:basedOn w:val="MAPA"/>
    <w:semiHidden/>
    <w:qFormat/>
    <w:rsid w:val="00C06859"/>
  </w:style>
  <w:style w:type="paragraph" w:customStyle="1" w:styleId="Odstavecseseznamem3">
    <w:name w:val="Odstavec se seznamem3"/>
    <w:basedOn w:val="Normln"/>
    <w:rsid w:val="00D139AD"/>
    <w:pPr>
      <w:spacing w:after="200" w:line="276" w:lineRule="auto"/>
      <w:ind w:left="720"/>
      <w:contextualSpacing/>
      <w:jc w:val="left"/>
    </w:pPr>
  </w:style>
  <w:style w:type="paragraph" w:styleId="Revize">
    <w:name w:val="Revision"/>
    <w:hidden/>
    <w:uiPriority w:val="99"/>
    <w:semiHidden/>
    <w:rsid w:val="00DB243F"/>
    <w:rPr>
      <w:rFonts w:ascii="Arial Narrow" w:eastAsia="Times New Roman" w:hAnsi="Arial Narrow"/>
      <w:sz w:val="22"/>
      <w:szCs w:val="22"/>
      <w:lang w:eastAsia="en-US"/>
    </w:rPr>
  </w:style>
  <w:style w:type="paragraph" w:customStyle="1" w:styleId="Rozloendokumentu10">
    <w:name w:val="Rozložení dokumentu1"/>
    <w:basedOn w:val="Normln"/>
    <w:semiHidden/>
    <w:rsid w:val="008908D5"/>
    <w:pPr>
      <w:spacing w:after="0"/>
    </w:pPr>
    <w:rPr>
      <w:rFonts w:ascii="Tahoma" w:hAnsi="Tahoma" w:cs="Tahoma"/>
      <w:sz w:val="16"/>
      <w:szCs w:val="16"/>
    </w:rPr>
  </w:style>
  <w:style w:type="paragraph" w:styleId="Nadpisobsahu">
    <w:name w:val="TOC Heading"/>
    <w:basedOn w:val="Nadpis1"/>
    <w:next w:val="Normln"/>
    <w:uiPriority w:val="39"/>
    <w:unhideWhenUsed/>
    <w:rsid w:val="00A24A9F"/>
    <w:pPr>
      <w:pBdr>
        <w:bottom w:val="none" w:sz="0" w:space="0" w:color="auto"/>
      </w:pBdr>
      <w:spacing w:line="276" w:lineRule="auto"/>
      <w:jc w:val="left"/>
      <w:outlineLvl w:val="9"/>
    </w:pPr>
    <w:rPr>
      <w:rFonts w:asciiTheme="majorHAnsi" w:eastAsiaTheme="majorEastAsia" w:hAnsiTheme="majorHAnsi" w:cstheme="majorBidi"/>
      <w:color w:val="365F91" w:themeColor="accent1" w:themeShade="BF"/>
    </w:rPr>
  </w:style>
  <w:style w:type="paragraph" w:styleId="Obsah4">
    <w:name w:val="toc 4"/>
    <w:basedOn w:val="Normln"/>
    <w:next w:val="Normln"/>
    <w:autoRedefine/>
    <w:uiPriority w:val="39"/>
    <w:unhideWhenUsed/>
    <w:rsid w:val="00DE507B"/>
    <w:pPr>
      <w:spacing w:before="0" w:beforeAutospacing="0" w:after="120" w:afterAutospacing="0"/>
      <w:ind w:left="658"/>
      <w:jc w:val="left"/>
    </w:pPr>
    <w:rPr>
      <w:rFonts w:eastAsiaTheme="minorEastAsia" w:cstheme="minorBidi"/>
      <w:lang w:eastAsia="cs-CZ"/>
    </w:rPr>
  </w:style>
  <w:style w:type="paragraph" w:styleId="Obsah5">
    <w:name w:val="toc 5"/>
    <w:basedOn w:val="Normln"/>
    <w:next w:val="Normln"/>
    <w:autoRedefine/>
    <w:uiPriority w:val="39"/>
    <w:unhideWhenUsed/>
    <w:rsid w:val="00DE507B"/>
    <w:pPr>
      <w:spacing w:before="0" w:beforeAutospacing="0" w:after="120" w:afterAutospacing="0"/>
      <w:ind w:left="879"/>
      <w:jc w:val="left"/>
    </w:pPr>
    <w:rPr>
      <w:rFonts w:eastAsiaTheme="minorEastAsia" w:cstheme="minorBidi"/>
      <w:lang w:eastAsia="cs-CZ"/>
    </w:rPr>
  </w:style>
  <w:style w:type="paragraph" w:styleId="Obsah6">
    <w:name w:val="toc 6"/>
    <w:basedOn w:val="Normln"/>
    <w:next w:val="Normln"/>
    <w:autoRedefine/>
    <w:uiPriority w:val="39"/>
    <w:unhideWhenUsed/>
    <w:rsid w:val="00A24A9F"/>
    <w:pPr>
      <w:spacing w:line="276" w:lineRule="auto"/>
      <w:ind w:left="1100"/>
      <w:jc w:val="left"/>
    </w:pPr>
    <w:rPr>
      <w:rFonts w:asciiTheme="minorHAnsi" w:eastAsiaTheme="minorEastAsia" w:hAnsiTheme="minorHAnsi" w:cstheme="minorBidi"/>
      <w:lang w:eastAsia="cs-CZ"/>
    </w:rPr>
  </w:style>
  <w:style w:type="paragraph" w:styleId="Obsah7">
    <w:name w:val="toc 7"/>
    <w:basedOn w:val="Normln"/>
    <w:next w:val="Normln"/>
    <w:autoRedefine/>
    <w:uiPriority w:val="39"/>
    <w:unhideWhenUsed/>
    <w:rsid w:val="00A24A9F"/>
    <w:pPr>
      <w:spacing w:line="276" w:lineRule="auto"/>
      <w:ind w:left="1320"/>
      <w:jc w:val="left"/>
    </w:pPr>
    <w:rPr>
      <w:rFonts w:asciiTheme="minorHAnsi" w:eastAsiaTheme="minorEastAsia" w:hAnsiTheme="minorHAnsi" w:cstheme="minorBidi"/>
      <w:lang w:eastAsia="cs-CZ"/>
    </w:rPr>
  </w:style>
  <w:style w:type="paragraph" w:styleId="Obsah8">
    <w:name w:val="toc 8"/>
    <w:basedOn w:val="Normln"/>
    <w:next w:val="Normln"/>
    <w:autoRedefine/>
    <w:uiPriority w:val="39"/>
    <w:unhideWhenUsed/>
    <w:rsid w:val="00A24A9F"/>
    <w:pPr>
      <w:spacing w:line="276" w:lineRule="auto"/>
      <w:ind w:left="1540"/>
      <w:jc w:val="left"/>
    </w:pPr>
    <w:rPr>
      <w:rFonts w:asciiTheme="minorHAnsi" w:eastAsiaTheme="minorEastAsia" w:hAnsiTheme="minorHAnsi" w:cstheme="minorBidi"/>
      <w:lang w:eastAsia="cs-CZ"/>
    </w:rPr>
  </w:style>
  <w:style w:type="paragraph" w:styleId="Obsah9">
    <w:name w:val="toc 9"/>
    <w:basedOn w:val="Normln"/>
    <w:next w:val="Normln"/>
    <w:autoRedefine/>
    <w:uiPriority w:val="39"/>
    <w:unhideWhenUsed/>
    <w:rsid w:val="00A24A9F"/>
    <w:pPr>
      <w:spacing w:line="276" w:lineRule="auto"/>
      <w:ind w:left="1760"/>
      <w:jc w:val="left"/>
    </w:pPr>
    <w:rPr>
      <w:rFonts w:asciiTheme="minorHAnsi" w:eastAsiaTheme="minorEastAsia" w:hAnsiTheme="minorHAnsi" w:cstheme="minorBidi"/>
      <w:lang w:eastAsia="cs-CZ"/>
    </w:rPr>
  </w:style>
  <w:style w:type="paragraph" w:customStyle="1" w:styleId="MAKNAD2">
    <w:name w:val="MAK_NAD_2"/>
    <w:basedOn w:val="MakNad20"/>
    <w:link w:val="MAKNAD2Char0"/>
    <w:semiHidden/>
    <w:rsid w:val="00FB3364"/>
    <w:pPr>
      <w:numPr>
        <w:ilvl w:val="1"/>
        <w:numId w:val="2"/>
      </w:numPr>
    </w:pPr>
  </w:style>
  <w:style w:type="paragraph" w:customStyle="1" w:styleId="NADPIS2PDP">
    <w:name w:val="NADPIS2_PDP"/>
    <w:basedOn w:val="MakNad20"/>
    <w:link w:val="NADPIS2PDPChar"/>
    <w:qFormat/>
    <w:rsid w:val="00DF780E"/>
    <w:pPr>
      <w:numPr>
        <w:ilvl w:val="1"/>
        <w:numId w:val="18"/>
      </w:numPr>
      <w:spacing w:beforeAutospacing="0" w:afterAutospacing="0"/>
    </w:pPr>
    <w:rPr>
      <w:sz w:val="28"/>
    </w:rPr>
  </w:style>
  <w:style w:type="character" w:customStyle="1" w:styleId="MAKNAD2Char0">
    <w:name w:val="MAK_NAD_2 Char"/>
    <w:basedOn w:val="MakNad2Char"/>
    <w:link w:val="MAKNAD2"/>
    <w:semiHidden/>
    <w:rsid w:val="0062776C"/>
    <w:rPr>
      <w:rFonts w:ascii="Arial Narrow" w:hAnsi="Arial Narrow"/>
      <w:b/>
      <w:bCs/>
      <w:sz w:val="24"/>
      <w:szCs w:val="24"/>
      <w:lang w:eastAsia="en-US"/>
    </w:rPr>
  </w:style>
  <w:style w:type="paragraph" w:customStyle="1" w:styleId="NADPIS1PDP">
    <w:name w:val="NADPIS1_PDP"/>
    <w:basedOn w:val="MakNad1"/>
    <w:link w:val="NADPIS1PDPChar"/>
    <w:qFormat/>
    <w:rsid w:val="00DF780E"/>
    <w:pPr>
      <w:numPr>
        <w:numId w:val="18"/>
      </w:numPr>
      <w:spacing w:before="100" w:afterAutospacing="0"/>
    </w:pPr>
  </w:style>
  <w:style w:type="character" w:customStyle="1" w:styleId="NADPIS2PDPChar">
    <w:name w:val="NADPIS2_PDP Char"/>
    <w:basedOn w:val="MakNad2Char"/>
    <w:link w:val="NADPIS2PDP"/>
    <w:rsid w:val="00773DF9"/>
    <w:rPr>
      <w:rFonts w:ascii="Arial Narrow" w:hAnsi="Arial Narrow"/>
      <w:b/>
      <w:bCs/>
      <w:sz w:val="28"/>
      <w:szCs w:val="24"/>
      <w:lang w:eastAsia="en-US"/>
    </w:rPr>
  </w:style>
  <w:style w:type="paragraph" w:customStyle="1" w:styleId="NADPIS3PDP">
    <w:name w:val="NADPIS3_PDP"/>
    <w:basedOn w:val="MakNad3"/>
    <w:link w:val="NADPIS3PDPChar"/>
    <w:qFormat/>
    <w:rsid w:val="00DF780E"/>
    <w:pPr>
      <w:numPr>
        <w:ilvl w:val="2"/>
        <w:numId w:val="18"/>
      </w:numPr>
      <w:spacing w:beforeAutospacing="0" w:afterAutospacing="0"/>
    </w:pPr>
  </w:style>
  <w:style w:type="character" w:customStyle="1" w:styleId="NADPIS1PDPChar">
    <w:name w:val="NADPIS1_PDP Char"/>
    <w:basedOn w:val="MakNad1Char"/>
    <w:link w:val="NADPIS1PDP"/>
    <w:rsid w:val="00773DF9"/>
    <w:rPr>
      <w:rFonts w:ascii="Arial Narrow" w:hAnsi="Arial Narrow"/>
      <w:b/>
      <w:bCs/>
      <w:caps/>
      <w:sz w:val="32"/>
      <w:szCs w:val="28"/>
      <w:shd w:val="clear" w:color="auto" w:fill="C2D69B"/>
      <w:lang w:eastAsia="en-US"/>
    </w:rPr>
  </w:style>
  <w:style w:type="paragraph" w:customStyle="1" w:styleId="NADPIS4PDP">
    <w:name w:val="NADPIS4_PDP"/>
    <w:basedOn w:val="MakNad4"/>
    <w:link w:val="NADPIS4PDPChar"/>
    <w:qFormat/>
    <w:rsid w:val="00DF780E"/>
    <w:pPr>
      <w:numPr>
        <w:ilvl w:val="3"/>
        <w:numId w:val="18"/>
      </w:numPr>
      <w:tabs>
        <w:tab w:val="clear" w:pos="1418"/>
      </w:tabs>
      <w:spacing w:beforeAutospacing="0" w:afterAutospacing="0"/>
    </w:pPr>
  </w:style>
  <w:style w:type="character" w:customStyle="1" w:styleId="NADPIS3PDPChar">
    <w:name w:val="NADPIS3_PDP Char"/>
    <w:basedOn w:val="MakNad3Char"/>
    <w:link w:val="NADPIS3PDP"/>
    <w:rsid w:val="00773DF9"/>
    <w:rPr>
      <w:rFonts w:ascii="Arial Narrow" w:hAnsi="Arial Narrow"/>
      <w:b/>
      <w:bCs/>
      <w:sz w:val="26"/>
      <w:szCs w:val="32"/>
      <w:lang w:eastAsia="en-US"/>
    </w:rPr>
  </w:style>
  <w:style w:type="paragraph" w:customStyle="1" w:styleId="NADPIS5">
    <w:name w:val="NADPIS_5"/>
    <w:basedOn w:val="MakNad5"/>
    <w:link w:val="NADPIS5Char0"/>
    <w:rsid w:val="00C710BC"/>
    <w:pPr>
      <w:keepNext/>
      <w:keepLines/>
      <w:widowControl/>
      <w:numPr>
        <w:ilvl w:val="4"/>
        <w:numId w:val="3"/>
      </w:numPr>
      <w:tabs>
        <w:tab w:val="clear" w:pos="1418"/>
      </w:tabs>
      <w:spacing w:before="200" w:after="200"/>
      <w:jc w:val="both"/>
      <w:outlineLvl w:val="4"/>
    </w:pPr>
  </w:style>
  <w:style w:type="character" w:customStyle="1" w:styleId="NADPIS4PDPChar">
    <w:name w:val="NADPIS4_PDP Char"/>
    <w:basedOn w:val="MakNad4Char"/>
    <w:link w:val="NADPIS4PDP"/>
    <w:rsid w:val="00773DF9"/>
    <w:rPr>
      <w:rFonts w:ascii="Arial Narrow" w:hAnsi="Arial Narrow"/>
      <w:b/>
      <w:bCs/>
      <w:i/>
      <w:iCs/>
      <w:sz w:val="24"/>
      <w:szCs w:val="28"/>
      <w:lang w:eastAsia="en-US"/>
    </w:rPr>
  </w:style>
  <w:style w:type="paragraph" w:customStyle="1" w:styleId="TABULKAPDP">
    <w:name w:val="TABULKA_PDP"/>
    <w:basedOn w:val="Normln"/>
    <w:link w:val="TABULKAPDPChar"/>
    <w:qFormat/>
    <w:rsid w:val="001A6A81"/>
    <w:pPr>
      <w:spacing w:before="0" w:beforeAutospacing="0" w:after="120" w:afterAutospacing="0"/>
    </w:pPr>
    <w:rPr>
      <w:rFonts w:eastAsiaTheme="minorHAnsi" w:cstheme="minorBidi"/>
      <w:b/>
    </w:rPr>
  </w:style>
  <w:style w:type="character" w:customStyle="1" w:styleId="NADPIS5Char0">
    <w:name w:val="NADPIS_5 Char"/>
    <w:basedOn w:val="MakNad5Char"/>
    <w:link w:val="NADPIS5"/>
    <w:rsid w:val="00C710BC"/>
    <w:rPr>
      <w:rFonts w:ascii="Arial Narrow" w:hAnsi="Arial Narrow"/>
      <w:b/>
      <w:bCs/>
      <w:iCs/>
      <w:sz w:val="22"/>
      <w:szCs w:val="24"/>
      <w:lang w:eastAsia="en-US"/>
    </w:rPr>
  </w:style>
  <w:style w:type="paragraph" w:styleId="Podnadpis">
    <w:name w:val="Subtitle"/>
    <w:basedOn w:val="Normln"/>
    <w:next w:val="Normln"/>
    <w:link w:val="PodnadpisChar"/>
    <w:rsid w:val="007B50D9"/>
    <w:pPr>
      <w:numPr>
        <w:ilvl w:val="1"/>
      </w:numPr>
      <w:spacing w:after="160"/>
    </w:pPr>
    <w:rPr>
      <w:rFonts w:asciiTheme="minorHAnsi" w:eastAsiaTheme="minorEastAsia" w:hAnsiTheme="minorHAnsi" w:cstheme="minorBidi"/>
      <w:color w:val="5A5A5A" w:themeColor="text1" w:themeTint="A5"/>
      <w:spacing w:val="15"/>
    </w:rPr>
  </w:style>
  <w:style w:type="character" w:customStyle="1" w:styleId="TABULKAPDPChar">
    <w:name w:val="TABULKA_PDP Char"/>
    <w:basedOn w:val="Standardnpsmoodstavce"/>
    <w:link w:val="TABULKAPDP"/>
    <w:rsid w:val="001A6A81"/>
    <w:rPr>
      <w:rFonts w:ascii="Arial Narrow" w:eastAsiaTheme="minorHAnsi" w:hAnsi="Arial Narrow" w:cstheme="minorBidi"/>
      <w:b/>
      <w:lang w:eastAsia="en-US"/>
    </w:rPr>
  </w:style>
  <w:style w:type="character" w:customStyle="1" w:styleId="PodnadpisChar">
    <w:name w:val="Podnadpis Char"/>
    <w:basedOn w:val="Standardnpsmoodstavce"/>
    <w:link w:val="Podnadpis"/>
    <w:rsid w:val="007B50D9"/>
    <w:rPr>
      <w:rFonts w:asciiTheme="minorHAnsi" w:eastAsiaTheme="minorEastAsia" w:hAnsiTheme="minorHAnsi" w:cstheme="minorBidi"/>
      <w:color w:val="5A5A5A" w:themeColor="text1" w:themeTint="A5"/>
      <w:spacing w:val="15"/>
      <w:sz w:val="22"/>
      <w:szCs w:val="22"/>
      <w:lang w:eastAsia="en-US"/>
    </w:rPr>
  </w:style>
  <w:style w:type="character" w:styleId="Zdraznn">
    <w:name w:val="Emphasis"/>
    <w:basedOn w:val="Standardnpsmoodstavce"/>
    <w:rsid w:val="00603AA1"/>
    <w:rPr>
      <w:i/>
      <w:iCs/>
    </w:rPr>
  </w:style>
  <w:style w:type="paragraph" w:customStyle="1" w:styleId="Mapa0">
    <w:name w:val="Mapa"/>
    <w:basedOn w:val="Normln"/>
    <w:rsid w:val="005876DD"/>
    <w:rPr>
      <w:b/>
      <w:i/>
      <w:color w:val="0070C0"/>
    </w:rPr>
  </w:style>
  <w:style w:type="paragraph" w:styleId="Citt">
    <w:name w:val="Quote"/>
    <w:basedOn w:val="Normln"/>
    <w:next w:val="Normln"/>
    <w:link w:val="CittChar"/>
    <w:uiPriority w:val="29"/>
    <w:rsid w:val="00641419"/>
    <w:pPr>
      <w:spacing w:before="200" w:after="160"/>
      <w:ind w:left="864" w:right="864"/>
      <w:jc w:val="center"/>
    </w:pPr>
    <w:rPr>
      <w:i/>
      <w:iCs/>
      <w:color w:val="404040" w:themeColor="text1" w:themeTint="BF"/>
    </w:rPr>
  </w:style>
  <w:style w:type="character" w:customStyle="1" w:styleId="CittChar">
    <w:name w:val="Citát Char"/>
    <w:basedOn w:val="Standardnpsmoodstavce"/>
    <w:link w:val="Citt"/>
    <w:uiPriority w:val="29"/>
    <w:rsid w:val="00641419"/>
    <w:rPr>
      <w:rFonts w:ascii="Arial Narrow" w:eastAsia="Times New Roman" w:hAnsi="Arial Narrow"/>
      <w:i/>
      <w:iCs/>
      <w:color w:val="404040" w:themeColor="text1" w:themeTint="BF"/>
      <w:sz w:val="22"/>
      <w:szCs w:val="22"/>
      <w:lang w:eastAsia="en-US"/>
    </w:rPr>
  </w:style>
  <w:style w:type="character" w:customStyle="1" w:styleId="UnresolvedMention1">
    <w:name w:val="Unresolved Mention1"/>
    <w:basedOn w:val="Standardnpsmoodstavce"/>
    <w:uiPriority w:val="99"/>
    <w:semiHidden/>
    <w:unhideWhenUsed/>
    <w:rsid w:val="00500CC9"/>
    <w:rPr>
      <w:color w:val="808080"/>
      <w:shd w:val="clear" w:color="auto" w:fill="E6E6E6"/>
    </w:rPr>
  </w:style>
  <w:style w:type="paragraph" w:styleId="Seznamobrzk">
    <w:name w:val="table of figures"/>
    <w:basedOn w:val="Normln"/>
    <w:next w:val="Normln"/>
    <w:uiPriority w:val="99"/>
    <w:unhideWhenUsed/>
    <w:locked/>
    <w:rsid w:val="003328DD"/>
    <w:pPr>
      <w:spacing w:before="120"/>
      <w:ind w:left="284" w:hanging="284"/>
    </w:pPr>
  </w:style>
  <w:style w:type="paragraph" w:customStyle="1" w:styleId="MakTab">
    <w:name w:val="Mak_Tab"/>
    <w:basedOn w:val="Normln"/>
    <w:link w:val="MakTabChar"/>
    <w:rsid w:val="00E64EF6"/>
    <w:pPr>
      <w:spacing w:before="120"/>
    </w:pPr>
    <w:rPr>
      <w:b/>
    </w:rPr>
  </w:style>
  <w:style w:type="character" w:customStyle="1" w:styleId="MakTabChar">
    <w:name w:val="Mak_Tab Char"/>
    <w:basedOn w:val="Standardnpsmoodstavce"/>
    <w:link w:val="MakTab"/>
    <w:rsid w:val="00E64EF6"/>
    <w:rPr>
      <w:rFonts w:ascii="Arial Narrow" w:eastAsia="Times New Roman" w:hAnsi="Arial Narrow"/>
      <w:b/>
      <w:sz w:val="22"/>
      <w:szCs w:val="22"/>
      <w:lang w:eastAsia="en-US"/>
    </w:rPr>
  </w:style>
  <w:style w:type="character" w:styleId="Nevyeenzmnka">
    <w:name w:val="Unresolved Mention"/>
    <w:basedOn w:val="Standardnpsmoodstavce"/>
    <w:uiPriority w:val="99"/>
    <w:semiHidden/>
    <w:unhideWhenUsed/>
    <w:rsid w:val="000A3808"/>
    <w:rPr>
      <w:color w:val="808080"/>
      <w:shd w:val="clear" w:color="auto" w:fill="E6E6E6"/>
    </w:rPr>
  </w:style>
  <w:style w:type="paragraph" w:customStyle="1" w:styleId="dlnadpis">
    <w:name w:val="dílčí nadpis"/>
    <w:next w:val="Normln"/>
    <w:rsid w:val="008B5C10"/>
    <w:pPr>
      <w:spacing w:after="120"/>
    </w:pPr>
    <w:rPr>
      <w:rFonts w:ascii="Arial Narrow" w:eastAsia="Times New Roman" w:hAnsi="Arial Narrow"/>
      <w:b/>
      <w:sz w:val="22"/>
      <w:szCs w:val="22"/>
      <w:lang w:eastAsia="en-US"/>
    </w:rPr>
  </w:style>
  <w:style w:type="character" w:styleId="Sledovanodkaz">
    <w:name w:val="FollowedHyperlink"/>
    <w:basedOn w:val="Standardnpsmoodstavce"/>
    <w:semiHidden/>
    <w:unhideWhenUsed/>
    <w:locked/>
    <w:rsid w:val="00C5261E"/>
    <w:rPr>
      <w:color w:val="800080" w:themeColor="followedHyperlink"/>
      <w:u w:val="single"/>
    </w:rPr>
  </w:style>
  <w:style w:type="numbering" w:customStyle="1" w:styleId="Styl1">
    <w:name w:val="Styl1"/>
    <w:uiPriority w:val="99"/>
    <w:rsid w:val="00DF780E"/>
    <w:pPr>
      <w:numPr>
        <w:numId w:val="14"/>
      </w:numPr>
    </w:pPr>
  </w:style>
  <w:style w:type="character" w:styleId="Siln">
    <w:name w:val="Strong"/>
    <w:aliases w:val="obsah_PDP"/>
    <w:qFormat/>
    <w:rsid w:val="001A6A81"/>
  </w:style>
  <w:style w:type="paragraph" w:customStyle="1" w:styleId="TEXTPDP">
    <w:name w:val="TEXT_PDP"/>
    <w:basedOn w:val="Normln"/>
    <w:link w:val="TEXTPDPChar"/>
    <w:qFormat/>
    <w:rsid w:val="001A6A81"/>
    <w:pPr>
      <w:spacing w:before="0" w:beforeAutospacing="0" w:after="120" w:afterAutospacing="0"/>
      <w:ind w:firstLine="709"/>
    </w:pPr>
  </w:style>
  <w:style w:type="paragraph" w:customStyle="1" w:styleId="TABULKA">
    <w:name w:val="TABULKA"/>
    <w:basedOn w:val="Normln"/>
    <w:link w:val="TABULKAChar"/>
    <w:qFormat/>
    <w:rsid w:val="00AB7A2B"/>
    <w:pPr>
      <w:spacing w:before="120" w:beforeAutospacing="0" w:after="120" w:afterAutospacing="0"/>
    </w:pPr>
    <w:rPr>
      <w:rFonts w:eastAsiaTheme="minorHAnsi" w:cstheme="minorBidi"/>
      <w:b/>
    </w:rPr>
  </w:style>
  <w:style w:type="character" w:customStyle="1" w:styleId="TEXTPDPChar">
    <w:name w:val="TEXT_PDP Char"/>
    <w:basedOn w:val="Standardnpsmoodstavce"/>
    <w:link w:val="TEXTPDP"/>
    <w:rsid w:val="001A6A81"/>
    <w:rPr>
      <w:rFonts w:ascii="Arial Narrow" w:eastAsia="Times New Roman" w:hAnsi="Arial Narrow"/>
      <w:lang w:eastAsia="en-US"/>
    </w:rPr>
  </w:style>
  <w:style w:type="character" w:customStyle="1" w:styleId="TABULKAChar">
    <w:name w:val="TABULKA Char"/>
    <w:basedOn w:val="Standardnpsmoodstavce"/>
    <w:link w:val="TABULKA"/>
    <w:rsid w:val="00AB7A2B"/>
    <w:rPr>
      <w:rFonts w:ascii="Arial Narrow" w:eastAsiaTheme="minorHAnsi" w:hAnsi="Arial Narrow" w:cstheme="minorBidi"/>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06780227">
      <w:bodyDiv w:val="1"/>
      <w:marLeft w:val="0"/>
      <w:marRight w:val="0"/>
      <w:marTop w:val="0"/>
      <w:marBottom w:val="0"/>
      <w:divBdr>
        <w:top w:val="none" w:sz="0" w:space="0" w:color="auto"/>
        <w:left w:val="none" w:sz="0" w:space="0" w:color="auto"/>
        <w:bottom w:val="none" w:sz="0" w:space="0" w:color="auto"/>
        <w:right w:val="none" w:sz="0" w:space="0" w:color="auto"/>
      </w:divBdr>
    </w:div>
    <w:div w:id="240144413">
      <w:bodyDiv w:val="1"/>
      <w:marLeft w:val="0"/>
      <w:marRight w:val="0"/>
      <w:marTop w:val="0"/>
      <w:marBottom w:val="0"/>
      <w:divBdr>
        <w:top w:val="none" w:sz="0" w:space="0" w:color="auto"/>
        <w:left w:val="none" w:sz="0" w:space="0" w:color="auto"/>
        <w:bottom w:val="none" w:sz="0" w:space="0" w:color="auto"/>
        <w:right w:val="none" w:sz="0" w:space="0" w:color="auto"/>
      </w:divBdr>
    </w:div>
    <w:div w:id="393622148">
      <w:bodyDiv w:val="1"/>
      <w:marLeft w:val="0"/>
      <w:marRight w:val="0"/>
      <w:marTop w:val="0"/>
      <w:marBottom w:val="0"/>
      <w:divBdr>
        <w:top w:val="none" w:sz="0" w:space="0" w:color="auto"/>
        <w:left w:val="none" w:sz="0" w:space="0" w:color="auto"/>
        <w:bottom w:val="none" w:sz="0" w:space="0" w:color="auto"/>
        <w:right w:val="none" w:sz="0" w:space="0" w:color="auto"/>
      </w:divBdr>
    </w:div>
    <w:div w:id="411974346">
      <w:bodyDiv w:val="1"/>
      <w:marLeft w:val="0"/>
      <w:marRight w:val="0"/>
      <w:marTop w:val="0"/>
      <w:marBottom w:val="0"/>
      <w:divBdr>
        <w:top w:val="none" w:sz="0" w:space="0" w:color="auto"/>
        <w:left w:val="none" w:sz="0" w:space="0" w:color="auto"/>
        <w:bottom w:val="none" w:sz="0" w:space="0" w:color="auto"/>
        <w:right w:val="none" w:sz="0" w:space="0" w:color="auto"/>
      </w:divBdr>
    </w:div>
    <w:div w:id="471336888">
      <w:bodyDiv w:val="1"/>
      <w:marLeft w:val="0"/>
      <w:marRight w:val="0"/>
      <w:marTop w:val="0"/>
      <w:marBottom w:val="0"/>
      <w:divBdr>
        <w:top w:val="none" w:sz="0" w:space="0" w:color="auto"/>
        <w:left w:val="none" w:sz="0" w:space="0" w:color="auto"/>
        <w:bottom w:val="none" w:sz="0" w:space="0" w:color="auto"/>
        <w:right w:val="none" w:sz="0" w:space="0" w:color="auto"/>
      </w:divBdr>
    </w:div>
    <w:div w:id="580800660">
      <w:bodyDiv w:val="1"/>
      <w:marLeft w:val="0"/>
      <w:marRight w:val="0"/>
      <w:marTop w:val="0"/>
      <w:marBottom w:val="0"/>
      <w:divBdr>
        <w:top w:val="none" w:sz="0" w:space="0" w:color="auto"/>
        <w:left w:val="none" w:sz="0" w:space="0" w:color="auto"/>
        <w:bottom w:val="none" w:sz="0" w:space="0" w:color="auto"/>
        <w:right w:val="none" w:sz="0" w:space="0" w:color="auto"/>
      </w:divBdr>
    </w:div>
    <w:div w:id="584843956">
      <w:bodyDiv w:val="1"/>
      <w:marLeft w:val="0"/>
      <w:marRight w:val="0"/>
      <w:marTop w:val="0"/>
      <w:marBottom w:val="0"/>
      <w:divBdr>
        <w:top w:val="none" w:sz="0" w:space="0" w:color="auto"/>
        <w:left w:val="none" w:sz="0" w:space="0" w:color="auto"/>
        <w:bottom w:val="none" w:sz="0" w:space="0" w:color="auto"/>
        <w:right w:val="none" w:sz="0" w:space="0" w:color="auto"/>
      </w:divBdr>
    </w:div>
    <w:div w:id="642082595">
      <w:bodyDiv w:val="1"/>
      <w:marLeft w:val="0"/>
      <w:marRight w:val="0"/>
      <w:marTop w:val="0"/>
      <w:marBottom w:val="0"/>
      <w:divBdr>
        <w:top w:val="none" w:sz="0" w:space="0" w:color="auto"/>
        <w:left w:val="none" w:sz="0" w:space="0" w:color="auto"/>
        <w:bottom w:val="none" w:sz="0" w:space="0" w:color="auto"/>
        <w:right w:val="none" w:sz="0" w:space="0" w:color="auto"/>
      </w:divBdr>
    </w:div>
    <w:div w:id="756024486">
      <w:bodyDiv w:val="1"/>
      <w:marLeft w:val="0"/>
      <w:marRight w:val="0"/>
      <w:marTop w:val="0"/>
      <w:marBottom w:val="0"/>
      <w:divBdr>
        <w:top w:val="none" w:sz="0" w:space="0" w:color="auto"/>
        <w:left w:val="none" w:sz="0" w:space="0" w:color="auto"/>
        <w:bottom w:val="none" w:sz="0" w:space="0" w:color="auto"/>
        <w:right w:val="none" w:sz="0" w:space="0" w:color="auto"/>
      </w:divBdr>
    </w:div>
    <w:div w:id="793985571">
      <w:bodyDiv w:val="1"/>
      <w:marLeft w:val="0"/>
      <w:marRight w:val="0"/>
      <w:marTop w:val="0"/>
      <w:marBottom w:val="0"/>
      <w:divBdr>
        <w:top w:val="none" w:sz="0" w:space="0" w:color="auto"/>
        <w:left w:val="none" w:sz="0" w:space="0" w:color="auto"/>
        <w:bottom w:val="none" w:sz="0" w:space="0" w:color="auto"/>
        <w:right w:val="none" w:sz="0" w:space="0" w:color="auto"/>
      </w:divBdr>
    </w:div>
    <w:div w:id="833303514">
      <w:bodyDiv w:val="1"/>
      <w:marLeft w:val="0"/>
      <w:marRight w:val="0"/>
      <w:marTop w:val="0"/>
      <w:marBottom w:val="0"/>
      <w:divBdr>
        <w:top w:val="none" w:sz="0" w:space="0" w:color="auto"/>
        <w:left w:val="none" w:sz="0" w:space="0" w:color="auto"/>
        <w:bottom w:val="none" w:sz="0" w:space="0" w:color="auto"/>
        <w:right w:val="none" w:sz="0" w:space="0" w:color="auto"/>
      </w:divBdr>
    </w:div>
    <w:div w:id="864245012">
      <w:bodyDiv w:val="1"/>
      <w:marLeft w:val="0"/>
      <w:marRight w:val="0"/>
      <w:marTop w:val="0"/>
      <w:marBottom w:val="0"/>
      <w:divBdr>
        <w:top w:val="none" w:sz="0" w:space="0" w:color="auto"/>
        <w:left w:val="none" w:sz="0" w:space="0" w:color="auto"/>
        <w:bottom w:val="none" w:sz="0" w:space="0" w:color="auto"/>
        <w:right w:val="none" w:sz="0" w:space="0" w:color="auto"/>
      </w:divBdr>
    </w:div>
    <w:div w:id="907765984">
      <w:bodyDiv w:val="1"/>
      <w:marLeft w:val="0"/>
      <w:marRight w:val="0"/>
      <w:marTop w:val="0"/>
      <w:marBottom w:val="0"/>
      <w:divBdr>
        <w:top w:val="none" w:sz="0" w:space="0" w:color="auto"/>
        <w:left w:val="none" w:sz="0" w:space="0" w:color="auto"/>
        <w:bottom w:val="none" w:sz="0" w:space="0" w:color="auto"/>
        <w:right w:val="none" w:sz="0" w:space="0" w:color="auto"/>
      </w:divBdr>
    </w:div>
    <w:div w:id="1102267134">
      <w:bodyDiv w:val="1"/>
      <w:marLeft w:val="0"/>
      <w:marRight w:val="0"/>
      <w:marTop w:val="0"/>
      <w:marBottom w:val="0"/>
      <w:divBdr>
        <w:top w:val="none" w:sz="0" w:space="0" w:color="auto"/>
        <w:left w:val="none" w:sz="0" w:space="0" w:color="auto"/>
        <w:bottom w:val="none" w:sz="0" w:space="0" w:color="auto"/>
        <w:right w:val="none" w:sz="0" w:space="0" w:color="auto"/>
      </w:divBdr>
    </w:div>
    <w:div w:id="1245458424">
      <w:bodyDiv w:val="1"/>
      <w:marLeft w:val="0"/>
      <w:marRight w:val="0"/>
      <w:marTop w:val="0"/>
      <w:marBottom w:val="0"/>
      <w:divBdr>
        <w:top w:val="none" w:sz="0" w:space="0" w:color="auto"/>
        <w:left w:val="none" w:sz="0" w:space="0" w:color="auto"/>
        <w:bottom w:val="none" w:sz="0" w:space="0" w:color="auto"/>
        <w:right w:val="none" w:sz="0" w:space="0" w:color="auto"/>
      </w:divBdr>
    </w:div>
    <w:div w:id="1279876055">
      <w:bodyDiv w:val="1"/>
      <w:marLeft w:val="0"/>
      <w:marRight w:val="0"/>
      <w:marTop w:val="0"/>
      <w:marBottom w:val="0"/>
      <w:divBdr>
        <w:top w:val="none" w:sz="0" w:space="0" w:color="auto"/>
        <w:left w:val="none" w:sz="0" w:space="0" w:color="auto"/>
        <w:bottom w:val="none" w:sz="0" w:space="0" w:color="auto"/>
        <w:right w:val="none" w:sz="0" w:space="0" w:color="auto"/>
      </w:divBdr>
    </w:div>
    <w:div w:id="1521122256">
      <w:bodyDiv w:val="1"/>
      <w:marLeft w:val="0"/>
      <w:marRight w:val="0"/>
      <w:marTop w:val="0"/>
      <w:marBottom w:val="0"/>
      <w:divBdr>
        <w:top w:val="none" w:sz="0" w:space="0" w:color="auto"/>
        <w:left w:val="none" w:sz="0" w:space="0" w:color="auto"/>
        <w:bottom w:val="none" w:sz="0" w:space="0" w:color="auto"/>
        <w:right w:val="none" w:sz="0" w:space="0" w:color="auto"/>
      </w:divBdr>
    </w:div>
    <w:div w:id="1533685243">
      <w:bodyDiv w:val="1"/>
      <w:marLeft w:val="0"/>
      <w:marRight w:val="0"/>
      <w:marTop w:val="0"/>
      <w:marBottom w:val="0"/>
      <w:divBdr>
        <w:top w:val="none" w:sz="0" w:space="0" w:color="auto"/>
        <w:left w:val="none" w:sz="0" w:space="0" w:color="auto"/>
        <w:bottom w:val="none" w:sz="0" w:space="0" w:color="auto"/>
        <w:right w:val="none" w:sz="0" w:space="0" w:color="auto"/>
      </w:divBdr>
    </w:div>
    <w:div w:id="1587572812">
      <w:bodyDiv w:val="1"/>
      <w:marLeft w:val="0"/>
      <w:marRight w:val="0"/>
      <w:marTop w:val="0"/>
      <w:marBottom w:val="0"/>
      <w:divBdr>
        <w:top w:val="none" w:sz="0" w:space="0" w:color="auto"/>
        <w:left w:val="none" w:sz="0" w:space="0" w:color="auto"/>
        <w:bottom w:val="none" w:sz="0" w:space="0" w:color="auto"/>
        <w:right w:val="none" w:sz="0" w:space="0" w:color="auto"/>
      </w:divBdr>
    </w:div>
    <w:div w:id="1782335080">
      <w:bodyDiv w:val="1"/>
      <w:marLeft w:val="0"/>
      <w:marRight w:val="0"/>
      <w:marTop w:val="0"/>
      <w:marBottom w:val="0"/>
      <w:divBdr>
        <w:top w:val="none" w:sz="0" w:space="0" w:color="auto"/>
        <w:left w:val="none" w:sz="0" w:space="0" w:color="auto"/>
        <w:bottom w:val="none" w:sz="0" w:space="0" w:color="auto"/>
        <w:right w:val="none" w:sz="0" w:space="0" w:color="auto"/>
      </w:divBdr>
    </w:div>
    <w:div w:id="1790316660">
      <w:bodyDiv w:val="1"/>
      <w:marLeft w:val="0"/>
      <w:marRight w:val="0"/>
      <w:marTop w:val="0"/>
      <w:marBottom w:val="0"/>
      <w:divBdr>
        <w:top w:val="none" w:sz="0" w:space="0" w:color="auto"/>
        <w:left w:val="none" w:sz="0" w:space="0" w:color="auto"/>
        <w:bottom w:val="none" w:sz="0" w:space="0" w:color="auto"/>
        <w:right w:val="none" w:sz="0" w:space="0" w:color="auto"/>
      </w:divBdr>
    </w:div>
    <w:div w:id="1866094025">
      <w:bodyDiv w:val="1"/>
      <w:marLeft w:val="0"/>
      <w:marRight w:val="0"/>
      <w:marTop w:val="0"/>
      <w:marBottom w:val="0"/>
      <w:divBdr>
        <w:top w:val="none" w:sz="0" w:space="0" w:color="auto"/>
        <w:left w:val="none" w:sz="0" w:space="0" w:color="auto"/>
        <w:bottom w:val="none" w:sz="0" w:space="0" w:color="auto"/>
        <w:right w:val="none" w:sz="0" w:space="0" w:color="auto"/>
      </w:divBdr>
    </w:div>
    <w:div w:id="1965963222">
      <w:bodyDiv w:val="1"/>
      <w:marLeft w:val="0"/>
      <w:marRight w:val="0"/>
      <w:marTop w:val="0"/>
      <w:marBottom w:val="0"/>
      <w:divBdr>
        <w:top w:val="none" w:sz="0" w:space="0" w:color="auto"/>
        <w:left w:val="none" w:sz="0" w:space="0" w:color="auto"/>
        <w:bottom w:val="none" w:sz="0" w:space="0" w:color="auto"/>
        <w:right w:val="none" w:sz="0" w:space="0" w:color="auto"/>
      </w:divBdr>
    </w:div>
    <w:div w:id="1968048412">
      <w:bodyDiv w:val="1"/>
      <w:marLeft w:val="0"/>
      <w:marRight w:val="0"/>
      <w:marTop w:val="0"/>
      <w:marBottom w:val="0"/>
      <w:divBdr>
        <w:top w:val="none" w:sz="0" w:space="0" w:color="auto"/>
        <w:left w:val="none" w:sz="0" w:space="0" w:color="auto"/>
        <w:bottom w:val="none" w:sz="0" w:space="0" w:color="auto"/>
        <w:right w:val="none" w:sz="0" w:space="0" w:color="auto"/>
      </w:divBdr>
    </w:div>
    <w:div w:id="2016154276">
      <w:bodyDiv w:val="1"/>
      <w:marLeft w:val="0"/>
      <w:marRight w:val="0"/>
      <w:marTop w:val="0"/>
      <w:marBottom w:val="0"/>
      <w:divBdr>
        <w:top w:val="none" w:sz="0" w:space="0" w:color="auto"/>
        <w:left w:val="none" w:sz="0" w:space="0" w:color="auto"/>
        <w:bottom w:val="none" w:sz="0" w:space="0" w:color="auto"/>
        <w:right w:val="none" w:sz="0" w:space="0" w:color="auto"/>
      </w:divBdr>
    </w:div>
    <w:div w:id="213405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jpe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eagri.cz/public/web/file/694668/LABE_IV_CILE.pdf" TargetMode="Externa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www.poh.cz/assets/File.ashx?id_org=200341&amp;id_dokumenty=10009" TargetMode="Externa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yperlink" Target="http://www.poh.cz/assets/File.ashx?id_org=200341&amp;id_dokumenty=10008"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s://www.poh.cz/assets/File.ashx?id_org=200341&amp;id_dokumenty=6479"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gif"/></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CDateCreated xmlns="1bc6be04-b227-423f-aea6-2dce75be6d7a">2018-08-01T22:00:00+00:00</_DCDateCreated>
    <Publication xmlns="1bc6be04-b227-423f-aea6-2dce75be6d7a" xsi:nil="true"/>
    <DHIArea xmlns="1bc6be04-b227-423f-aea6-2dce75be6d7a">Water utilities</DHIArea>
    <DHICategory xmlns="1bc6be04-b227-423f-aea6-2dce75be6d7a">Report</DHICategory>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EB03116CADC374483143ACBA9D6BD18" ma:contentTypeVersion="6" ma:contentTypeDescription="Create a new document." ma:contentTypeScope="" ma:versionID="41a3a3edbcf285ee5496efb35d2c6272">
  <xsd:schema xmlns:xsd="http://www.w3.org/2001/XMLSchema" xmlns:xs="http://www.w3.org/2001/XMLSchema" xmlns:p="http://schemas.microsoft.com/office/2006/metadata/properties" xmlns:ns2="1bc6be04-b227-423f-aea6-2dce75be6d7a" targetNamespace="http://schemas.microsoft.com/office/2006/metadata/properties" ma:root="true" ma:fieldsID="7008b56e8bd25702d224f1348e459367" ns2:_="">
    <xsd:import namespace="1bc6be04-b227-423f-aea6-2dce75be6d7a"/>
    <xsd:element name="properties">
      <xsd:complexType>
        <xsd:sequence>
          <xsd:element name="documentManagement">
            <xsd:complexType>
              <xsd:all>
                <xsd:element ref="ns2:DHIArea" minOccurs="0"/>
                <xsd:element ref="ns2:DHICategory" minOccurs="0"/>
                <xsd:element ref="ns2:Publication" minOccurs="0"/>
                <xsd:element ref="ns2:_DCDateCreat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c6be04-b227-423f-aea6-2dce75be6d7a" elementFormDefault="qualified">
    <xsd:import namespace="http://schemas.microsoft.com/office/2006/documentManagement/types"/>
    <xsd:import namespace="http://schemas.microsoft.com/office/infopath/2007/PartnerControls"/>
    <xsd:element name="DHIArea" ma:index="8" nillable="true" ma:displayName="DHIArea" ma:description="Select the DHI business area for the item." ma:format="Dropdown" ma:internalName="DHIArea">
      <xsd:simpleType>
        <xsd:restriction base="dms:Choice">
          <xsd:enumeration value="MIKE"/>
          <xsd:enumeration value="THE ACADEMY"/>
          <xsd:enumeration value="Marine energy facilities"/>
          <xsd:enumeration value="Marine infrastructure"/>
          <xsd:enumeration value="Ports and navigation"/>
          <xsd:enumeration value="Marine regulators and authorities"/>
          <xsd:enumeration value="Cities"/>
          <xsd:enumeration value="Water utilities"/>
          <xsd:enumeration value="Oil, Gas and Chemicals"/>
          <xsd:enumeration value="Food and beverage"/>
          <xsd:enumeration value="Technology providers"/>
          <xsd:enumeration value="Ballast water"/>
          <xsd:enumeration value="Hospitals"/>
          <xsd:enumeration value="Other industrial"/>
          <xsd:enumeration value="Water and environmental regulators"/>
          <xsd:enumeration value="Water infrastructure operators"/>
          <xsd:enumeration value="Mining"/>
          <xsd:enumeration value="Insurance"/>
          <xsd:enumeration value="Management, finance and administration"/>
        </xsd:restriction>
      </xsd:simpleType>
    </xsd:element>
    <xsd:element name="DHICategory" ma:index="9" nillable="true" ma:displayName="DHICategory" ma:description="Select the DHI category for the item." ma:format="Dropdown" ma:internalName="DHICategory">
      <xsd:simpleType>
        <xsd:restriction base="dms:Choice">
          <xsd:enumeration value="Bid decision"/>
          <xsd:enumeration value="Proposal"/>
          <xsd:enumeration value="Contract"/>
          <xsd:enumeration value="Subcontract"/>
          <xsd:enumeration value="Project Implementation Plan"/>
          <xsd:enumeration value="Report"/>
          <xsd:enumeration value="Safety datasheet"/>
          <xsd:enumeration value="Presentation"/>
          <xsd:enumeration value="Course material"/>
          <xsd:enumeration value="Peer reviewed paper"/>
          <xsd:enumeration value="Conference paper"/>
          <xsd:enumeration value="Other paper"/>
          <xsd:enumeration value="Publicity material"/>
          <xsd:enumeration value="Business Management System Documentation"/>
          <xsd:enumeration value="Other"/>
        </xsd:restriction>
      </xsd:simpleType>
    </xsd:element>
    <xsd:element name="Publication" ma:index="11" nillable="true" ma:displayName="Publication" ma:description="If the item is not a DHI publication, type the full name of the publication, e.g. journal name or book title and publisher." ma:internalName="Publication">
      <xsd:simpleType>
        <xsd:restriction base="dms:Text"/>
      </xsd:simpleType>
    </xsd:element>
    <xsd:element name="_DCDateCreated" ma:index="13" nillable="true" ma:displayName="Date Created" ma:description="Accept the default creation date or add the date and year of publication." ma:format="DateOnly" ma:internalName="_DCDateCreat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2"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10"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F78DB9-846B-4C04-871E-19A00C307FDE}">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1bc6be04-b227-423f-aea6-2dce75be6d7a"/>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FEAA5DBF-8AF3-4689-B874-45FCEE5ADB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c6be04-b227-423f-aea6-2dce75be6d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FD719C-539F-4A4F-97DD-2C537659DF6B}">
  <ds:schemaRefs>
    <ds:schemaRef ds:uri="http://schemas.microsoft.com/sharepoint/v3/contenttype/forms"/>
  </ds:schemaRefs>
</ds:datastoreItem>
</file>

<file path=customXml/itemProps4.xml><?xml version="1.0" encoding="utf-8"?>
<ds:datastoreItem xmlns:ds="http://schemas.openxmlformats.org/officeDocument/2006/customXml" ds:itemID="{90258BDC-ABB2-4BDA-8EC8-1526AF6C9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18</Pages>
  <Words>7459</Words>
  <Characters>47377</Characters>
  <Application>Microsoft Office Word</Application>
  <DocSecurity>0</DocSecurity>
  <Lines>394</Lines>
  <Paragraphs>109</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PLÁNOVÁNÍ V OBLASTI VOD</vt:lpstr>
      <vt:lpstr>PLÁNOVÁNÍ V OBLASTI VOD</vt:lpstr>
    </vt:vector>
  </TitlesOfParts>
  <Company>DHI</Company>
  <LinksUpToDate>false</LinksUpToDate>
  <CharactersWithSpaces>54727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PLÁNOVÁNÍ V OBLASTI VOD</dc:title>
  <dc:creator>PAB</dc:creator>
  <cp:keywords/>
  <cp:lastModifiedBy>Brůna Tomáš</cp:lastModifiedBy>
  <cp:revision>53</cp:revision>
  <cp:lastPrinted>2021-12-06T12:16:00Z</cp:lastPrinted>
  <dcterms:created xsi:type="dcterms:W3CDTF">2020-12-15T13:12:00Z</dcterms:created>
  <dcterms:modified xsi:type="dcterms:W3CDTF">2022-08-17T08:08:00Z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0x0101008EB03116CADC374483143ACBA9D6BD18</vt:lpwstr>
  </property>
</Properties>
</file>